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关于2022年双清区政府债务限额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2022年，省财政厅核定我区政府债务余额限额为118200万元，其中一般债务限额为48800万元，专项债务限额为69400万元。根据财政决算快报数，截至2022年底全区地方政府债务余额为117976万元，债务余额控制在省核定的债务限额以内，其中一般债务余额为48576万元占41.17%，专项债务余额69400万元占58.83%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084C17EB"/>
    <w:rsid w:val="110254F4"/>
    <w:rsid w:val="14AA7CD6"/>
    <w:rsid w:val="17D65568"/>
    <w:rsid w:val="1C363772"/>
    <w:rsid w:val="225E328F"/>
    <w:rsid w:val="30CE672D"/>
    <w:rsid w:val="48306AD8"/>
    <w:rsid w:val="4F4C7051"/>
    <w:rsid w:val="589966DD"/>
    <w:rsid w:val="5E0054D4"/>
    <w:rsid w:val="64BD1740"/>
    <w:rsid w:val="64C94F20"/>
    <w:rsid w:val="71D523D1"/>
    <w:rsid w:val="7D984F0C"/>
    <w:rsid w:val="7E241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5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2023-03-16T07:26:57Z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28E32764CC5F4BAA8F8EF4EF9A0B9DC4</vt:lpwstr>
  </property>
</Properties>
</file>