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6"/>
        </w:rPr>
      </w:pPr>
      <w:r>
        <w:rPr>
          <w:rFonts w:hint="eastAsia" w:ascii="仿宋_GB2312" w:eastAsia="仿宋_GB2312"/>
          <w:b/>
          <w:sz w:val="36"/>
          <w:szCs w:val="36"/>
        </w:rPr>
        <w:t>大祥区</w:t>
      </w:r>
      <w:r>
        <w:rPr>
          <w:rFonts w:hint="eastAsia" w:ascii="仿宋_GB2312" w:eastAsia="仿宋_GB2312"/>
          <w:b/>
          <w:sz w:val="36"/>
          <w:szCs w:val="36"/>
          <w:lang w:val="en-US" w:eastAsia="zh-CN"/>
        </w:rPr>
        <w:t>畜牧水产事务中心</w:t>
      </w:r>
      <w:r>
        <w:rPr>
          <w:rFonts w:hint="eastAsia" w:ascii="仿宋_GB2312" w:eastAsia="仿宋_GB2312"/>
          <w:b/>
          <w:sz w:val="36"/>
          <w:szCs w:val="36"/>
        </w:rPr>
        <w:t>2020年部门整体支出绩效评价报告</w:t>
      </w:r>
    </w:p>
    <w:p>
      <w:pPr>
        <w:rPr>
          <w:rFonts w:ascii="仿宋_GB2312" w:hAnsi="仿宋_GB2312" w:eastAsia="仿宋_GB2312" w:cs="仿宋_GB2312"/>
          <w:sz w:val="32"/>
          <w:szCs w:val="32"/>
        </w:rPr>
      </w:pPr>
    </w:p>
    <w:p>
      <w:pPr>
        <w:widowControl/>
        <w:shd w:val="clear" w:color="auto" w:fill="FFFFFF"/>
        <w:spacing w:before="150" w:line="560" w:lineRule="atLeast"/>
        <w:ind w:firstLine="643"/>
        <w:jc w:val="left"/>
        <w:rPr>
          <w:rFonts w:hint="eastAsia" w:ascii="仿宋" w:hAnsi="仿宋" w:eastAsia="仿宋" w:cs="仿宋"/>
          <w:color w:val="333333"/>
          <w:kern w:val="0"/>
          <w:sz w:val="52"/>
          <w:szCs w:val="52"/>
        </w:rPr>
      </w:pPr>
      <w:r>
        <w:rPr>
          <w:rStyle w:val="7"/>
          <w:rFonts w:hint="eastAsia" w:ascii="仿宋" w:hAnsi="仿宋" w:eastAsia="仿宋" w:cs="仿宋"/>
          <w:color w:val="222222"/>
          <w:sz w:val="28"/>
          <w:szCs w:val="28"/>
        </w:rPr>
        <w:t>一、单位基本情况</w:t>
      </w:r>
    </w:p>
    <w:p>
      <w:pPr>
        <w:widowControl/>
        <w:shd w:val="clear" w:color="auto" w:fill="FFFFFF"/>
        <w:spacing w:before="150" w:line="580" w:lineRule="atLeast"/>
        <w:ind w:firstLine="640"/>
        <w:jc w:val="left"/>
        <w:textAlignment w:val="baseline"/>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val="en-US" w:eastAsia="zh-CN"/>
        </w:rPr>
        <w:t>大祥区</w:t>
      </w:r>
      <w:r>
        <w:rPr>
          <w:rFonts w:hint="eastAsia" w:ascii="仿宋" w:hAnsi="仿宋" w:eastAsia="仿宋" w:cs="仿宋"/>
          <w:color w:val="333333"/>
          <w:kern w:val="0"/>
          <w:sz w:val="28"/>
          <w:szCs w:val="28"/>
        </w:rPr>
        <w:t>畜牧水产事务中心为</w:t>
      </w:r>
      <w:r>
        <w:rPr>
          <w:rFonts w:hint="eastAsia" w:ascii="仿宋" w:hAnsi="仿宋" w:eastAsia="仿宋" w:cs="仿宋"/>
          <w:color w:val="333333"/>
          <w:kern w:val="0"/>
          <w:sz w:val="28"/>
          <w:szCs w:val="28"/>
          <w:lang w:val="en-US" w:eastAsia="zh-CN"/>
        </w:rPr>
        <w:t>大祥区</w:t>
      </w:r>
      <w:r>
        <w:rPr>
          <w:rFonts w:hint="eastAsia" w:ascii="仿宋" w:hAnsi="仿宋" w:eastAsia="仿宋" w:cs="仿宋"/>
          <w:color w:val="333333"/>
          <w:kern w:val="0"/>
          <w:sz w:val="28"/>
          <w:szCs w:val="28"/>
        </w:rPr>
        <w:t>农业农村局所属正科级公益一类事业单位，加挂</w:t>
      </w:r>
      <w:r>
        <w:rPr>
          <w:rFonts w:hint="eastAsia" w:ascii="仿宋" w:hAnsi="仿宋" w:eastAsia="仿宋" w:cs="仿宋"/>
          <w:color w:val="333333"/>
          <w:kern w:val="0"/>
          <w:sz w:val="28"/>
          <w:szCs w:val="28"/>
          <w:lang w:val="en-US" w:eastAsia="zh-CN"/>
        </w:rPr>
        <w:t>大祥区</w:t>
      </w:r>
      <w:r>
        <w:rPr>
          <w:rFonts w:hint="eastAsia" w:ascii="仿宋" w:hAnsi="仿宋" w:eastAsia="仿宋" w:cs="仿宋"/>
          <w:color w:val="333333"/>
          <w:kern w:val="0"/>
          <w:sz w:val="28"/>
          <w:szCs w:val="28"/>
        </w:rPr>
        <w:t>动物疫病防控中心牌子。全系统有在职人员</w:t>
      </w:r>
      <w:r>
        <w:rPr>
          <w:rFonts w:hint="eastAsia" w:ascii="仿宋" w:hAnsi="仿宋" w:eastAsia="仿宋" w:cs="仿宋"/>
          <w:color w:val="333333"/>
          <w:kern w:val="0"/>
          <w:sz w:val="28"/>
          <w:szCs w:val="28"/>
          <w:lang w:val="en-US" w:eastAsia="zh-CN"/>
        </w:rPr>
        <w:t>33</w:t>
      </w:r>
      <w:r>
        <w:rPr>
          <w:rFonts w:hint="eastAsia" w:ascii="仿宋" w:hAnsi="仿宋" w:eastAsia="仿宋" w:cs="仿宋"/>
          <w:color w:val="333333"/>
          <w:kern w:val="0"/>
          <w:sz w:val="28"/>
          <w:szCs w:val="28"/>
        </w:rPr>
        <w:t>人，其中机关参照公务员管理编制</w:t>
      </w:r>
      <w:r>
        <w:rPr>
          <w:rFonts w:hint="eastAsia" w:ascii="仿宋" w:hAnsi="仿宋" w:eastAsia="仿宋" w:cs="仿宋"/>
          <w:color w:val="333333"/>
          <w:kern w:val="0"/>
          <w:sz w:val="28"/>
          <w:szCs w:val="28"/>
          <w:lang w:val="en-US" w:eastAsia="zh-CN"/>
        </w:rPr>
        <w:t>9</w:t>
      </w:r>
      <w:r>
        <w:rPr>
          <w:rFonts w:hint="eastAsia" w:ascii="仿宋" w:hAnsi="仿宋" w:eastAsia="仿宋" w:cs="仿宋"/>
          <w:color w:val="333333"/>
          <w:kern w:val="0"/>
          <w:sz w:val="28"/>
          <w:szCs w:val="28"/>
        </w:rPr>
        <w:t>人，全额事业编制</w:t>
      </w:r>
      <w:r>
        <w:rPr>
          <w:rFonts w:hint="eastAsia" w:ascii="仿宋" w:hAnsi="仿宋" w:eastAsia="仿宋" w:cs="仿宋"/>
          <w:color w:val="333333"/>
          <w:kern w:val="0"/>
          <w:sz w:val="28"/>
          <w:szCs w:val="28"/>
          <w:lang w:val="en-US" w:eastAsia="zh-CN"/>
        </w:rPr>
        <w:t>24</w:t>
      </w:r>
      <w:r>
        <w:rPr>
          <w:rFonts w:hint="eastAsia" w:ascii="仿宋" w:hAnsi="仿宋" w:eastAsia="仿宋" w:cs="仿宋"/>
          <w:color w:val="333333"/>
          <w:kern w:val="0"/>
          <w:sz w:val="28"/>
          <w:szCs w:val="28"/>
        </w:rPr>
        <w:t>人，有离退休人员</w:t>
      </w:r>
      <w:r>
        <w:rPr>
          <w:rFonts w:hint="eastAsia" w:ascii="仿宋" w:hAnsi="仿宋" w:eastAsia="仿宋" w:cs="仿宋"/>
          <w:color w:val="333333"/>
          <w:kern w:val="0"/>
          <w:sz w:val="28"/>
          <w:szCs w:val="28"/>
          <w:lang w:val="en-US" w:eastAsia="zh-CN"/>
        </w:rPr>
        <w:t>32</w:t>
      </w:r>
      <w:r>
        <w:rPr>
          <w:rFonts w:hint="eastAsia" w:ascii="仿宋" w:hAnsi="仿宋" w:eastAsia="仿宋" w:cs="仿宋"/>
          <w:color w:val="333333"/>
          <w:kern w:val="0"/>
          <w:sz w:val="28"/>
          <w:szCs w:val="28"/>
        </w:rPr>
        <w:t>人。机关设有7个股室，其中业务股室有畜牧业技术股、渔业技术股、科技推广股，动物疫病防控股等，有</w:t>
      </w:r>
      <w:r>
        <w:rPr>
          <w:rFonts w:hint="eastAsia" w:ascii="仿宋" w:hAnsi="仿宋" w:eastAsia="仿宋" w:cs="仿宋"/>
          <w:color w:val="333333"/>
          <w:kern w:val="0"/>
          <w:sz w:val="28"/>
          <w:szCs w:val="28"/>
          <w:lang w:val="en-US" w:eastAsia="zh-CN"/>
        </w:rPr>
        <w:t>7</w:t>
      </w:r>
      <w:r>
        <w:rPr>
          <w:rFonts w:hint="eastAsia" w:ascii="仿宋" w:hAnsi="仿宋" w:eastAsia="仿宋" w:cs="仿宋"/>
          <w:color w:val="333333"/>
          <w:kern w:val="0"/>
          <w:sz w:val="28"/>
          <w:szCs w:val="28"/>
        </w:rPr>
        <w:t>个乡镇动物防疫站。负责全</w:t>
      </w:r>
      <w:r>
        <w:rPr>
          <w:rFonts w:hint="eastAsia" w:ascii="仿宋" w:hAnsi="仿宋" w:eastAsia="仿宋" w:cs="仿宋"/>
          <w:color w:val="333333"/>
          <w:kern w:val="0"/>
          <w:sz w:val="28"/>
          <w:szCs w:val="28"/>
          <w:lang w:val="en-US" w:eastAsia="zh-CN"/>
        </w:rPr>
        <w:t>区</w:t>
      </w:r>
      <w:r>
        <w:rPr>
          <w:rFonts w:hint="eastAsia" w:ascii="仿宋" w:hAnsi="仿宋" w:eastAsia="仿宋" w:cs="仿宋"/>
          <w:color w:val="333333"/>
          <w:kern w:val="0"/>
          <w:sz w:val="28"/>
          <w:szCs w:val="28"/>
        </w:rPr>
        <w:t>畜牧业、渔业生产的指导服务，承担畜牧业、渔业生产技术技能培训。</w:t>
      </w:r>
    </w:p>
    <w:p>
      <w:pPr>
        <w:widowControl/>
        <w:spacing w:line="620" w:lineRule="exact"/>
        <w:ind w:firstLine="281" w:firstLineChars="100"/>
        <w:rPr>
          <w:rFonts w:ascii="仿宋" w:hAnsi="仿宋" w:eastAsia="仿宋" w:cs="仿宋"/>
          <w:b/>
          <w:bCs/>
          <w:kern w:val="0"/>
          <w:sz w:val="30"/>
          <w:szCs w:val="30"/>
        </w:rPr>
      </w:pPr>
      <w:r>
        <w:rPr>
          <w:rStyle w:val="7"/>
          <w:rFonts w:hint="eastAsia" w:ascii="仿宋" w:hAnsi="仿宋" w:eastAsia="仿宋" w:cs="仿宋"/>
          <w:color w:val="222222"/>
          <w:sz w:val="28"/>
          <w:szCs w:val="28"/>
        </w:rPr>
        <w:t>  二、部门收支总体情况</w:t>
      </w:r>
      <w:r>
        <w:rPr>
          <w:rFonts w:hint="eastAsia" w:ascii="仿宋" w:hAnsi="仿宋" w:eastAsia="仿宋" w:cs="仿宋"/>
          <w:color w:val="222222"/>
          <w:sz w:val="28"/>
          <w:szCs w:val="28"/>
        </w:rPr>
        <w:br w:type="textWrapping"/>
      </w:r>
      <w:r>
        <w:rPr>
          <w:rFonts w:hint="eastAsia" w:ascii="仿宋" w:hAnsi="仿宋" w:eastAsia="仿宋" w:cs="仿宋"/>
          <w:color w:val="222222"/>
          <w:sz w:val="28"/>
          <w:szCs w:val="28"/>
        </w:rPr>
        <w:t>　　</w:t>
      </w:r>
      <w:r>
        <w:rPr>
          <w:rFonts w:hint="eastAsia" w:ascii="仿宋" w:hAnsi="仿宋" w:eastAsia="仿宋" w:cs="仿宋"/>
          <w:b/>
          <w:bCs/>
          <w:color w:val="222222"/>
          <w:sz w:val="28"/>
          <w:szCs w:val="28"/>
        </w:rPr>
        <w:t>（一）全年预算总收入1</w:t>
      </w:r>
      <w:r>
        <w:rPr>
          <w:rFonts w:hint="eastAsia" w:ascii="仿宋" w:hAnsi="仿宋" w:eastAsia="仿宋" w:cs="仿宋"/>
          <w:b/>
          <w:bCs/>
          <w:color w:val="222222"/>
          <w:sz w:val="28"/>
          <w:szCs w:val="28"/>
          <w:lang w:val="en-US" w:eastAsia="zh-CN"/>
        </w:rPr>
        <w:t>80.93</w:t>
      </w:r>
      <w:r>
        <w:rPr>
          <w:rFonts w:hint="eastAsia" w:ascii="仿宋" w:hAnsi="仿宋" w:eastAsia="仿宋" w:cs="仿宋"/>
          <w:b/>
          <w:bCs/>
          <w:color w:val="222222"/>
          <w:sz w:val="28"/>
          <w:szCs w:val="28"/>
        </w:rPr>
        <w:t>万元</w:t>
      </w:r>
      <w:r>
        <w:rPr>
          <w:rFonts w:hint="eastAsia" w:ascii="仿宋" w:hAnsi="仿宋" w:eastAsia="仿宋" w:cs="仿宋"/>
          <w:color w:val="222222"/>
          <w:sz w:val="28"/>
          <w:szCs w:val="28"/>
        </w:rPr>
        <w:br w:type="textWrapping"/>
      </w:r>
      <w:r>
        <w:rPr>
          <w:rFonts w:hint="eastAsia" w:ascii="仿宋" w:hAnsi="仿宋" w:eastAsia="仿宋" w:cs="仿宋"/>
          <w:color w:val="222222"/>
          <w:sz w:val="28"/>
          <w:szCs w:val="28"/>
        </w:rPr>
        <w:t>　</w:t>
      </w:r>
      <w:r>
        <w:rPr>
          <w:rFonts w:hint="eastAsia" w:ascii="仿宋" w:hAnsi="仿宋" w:eastAsia="仿宋" w:cs="仿宋"/>
          <w:sz w:val="30"/>
          <w:szCs w:val="30"/>
        </w:rPr>
        <w:t>2020年年初预算数</w:t>
      </w:r>
      <w:r>
        <w:rPr>
          <w:rFonts w:hint="eastAsia" w:ascii="仿宋" w:hAnsi="仿宋" w:eastAsia="仿宋" w:cs="仿宋"/>
          <w:sz w:val="30"/>
          <w:szCs w:val="30"/>
          <w:lang w:val="en-US" w:eastAsia="zh-CN"/>
        </w:rPr>
        <w:t>180.93</w:t>
      </w:r>
      <w:r>
        <w:rPr>
          <w:rFonts w:hint="eastAsia" w:ascii="仿宋" w:hAnsi="仿宋" w:eastAsia="仿宋" w:cs="仿宋"/>
          <w:sz w:val="30"/>
          <w:szCs w:val="30"/>
        </w:rPr>
        <w:t>万元，其中，一般公共预算拨款1</w:t>
      </w:r>
      <w:r>
        <w:rPr>
          <w:rFonts w:hint="eastAsia" w:ascii="仿宋" w:hAnsi="仿宋" w:eastAsia="仿宋" w:cs="仿宋"/>
          <w:sz w:val="30"/>
          <w:szCs w:val="30"/>
          <w:lang w:val="en-US" w:eastAsia="zh-CN"/>
        </w:rPr>
        <w:t>80.93</w:t>
      </w:r>
      <w:r>
        <w:rPr>
          <w:rFonts w:hint="eastAsia" w:ascii="仿宋" w:hAnsi="仿宋" w:eastAsia="仿宋" w:cs="仿宋"/>
          <w:sz w:val="30"/>
          <w:szCs w:val="30"/>
        </w:rPr>
        <w:t>万元，政府性基金预算拨款0万元，国有资本经营预算拨款0万元，纳入专户管理的非税收入0万元。收入较去年减少10.55万元，与去年相比降低5.</w:t>
      </w:r>
      <w:r>
        <w:rPr>
          <w:rFonts w:hint="eastAsia" w:ascii="仿宋" w:hAnsi="仿宋" w:eastAsia="仿宋" w:cs="仿宋"/>
          <w:sz w:val="30"/>
          <w:szCs w:val="30"/>
          <w:lang w:val="en-US" w:eastAsia="zh-CN"/>
        </w:rPr>
        <w:t>83</w:t>
      </w:r>
      <w:r>
        <w:rPr>
          <w:rFonts w:hint="eastAsia" w:ascii="仿宋" w:hAnsi="仿宋" w:eastAsia="仿宋" w:cs="仿宋"/>
          <w:sz w:val="30"/>
          <w:szCs w:val="30"/>
        </w:rPr>
        <w:t>%，主要是</w:t>
      </w:r>
      <w:r>
        <w:rPr>
          <w:rFonts w:hint="eastAsia" w:ascii="仿宋" w:hAnsi="仿宋" w:eastAsia="仿宋" w:cs="仿宋"/>
          <w:sz w:val="30"/>
          <w:szCs w:val="30"/>
          <w:lang w:val="en-US" w:eastAsia="zh-CN"/>
        </w:rPr>
        <w:t>公用经费</w:t>
      </w:r>
      <w:r>
        <w:rPr>
          <w:rFonts w:hint="eastAsia" w:ascii="仿宋" w:hAnsi="仿宋" w:eastAsia="仿宋" w:cs="仿宋"/>
          <w:sz w:val="30"/>
          <w:szCs w:val="30"/>
        </w:rPr>
        <w:t>减少。</w:t>
      </w:r>
    </w:p>
    <w:p>
      <w:pPr>
        <w:widowControl/>
        <w:numPr>
          <w:ilvl w:val="0"/>
          <w:numId w:val="1"/>
        </w:numPr>
        <w:spacing w:line="620" w:lineRule="exact"/>
        <w:ind w:firstLine="643" w:firstLineChars="200"/>
        <w:rPr>
          <w:rFonts w:eastAsia="仿宋_GB2312" w:cs="仿宋_GB2312"/>
          <w:b/>
          <w:bCs/>
          <w:sz w:val="32"/>
          <w:szCs w:val="32"/>
        </w:rPr>
      </w:pPr>
      <w:r>
        <w:rPr>
          <w:rFonts w:hint="eastAsia" w:eastAsia="仿宋_GB2312" w:cs="仿宋_GB2312"/>
          <w:b/>
          <w:bCs/>
          <w:sz w:val="32"/>
          <w:szCs w:val="32"/>
        </w:rPr>
        <w:t>全年总支出1</w:t>
      </w:r>
      <w:r>
        <w:rPr>
          <w:rFonts w:hint="eastAsia" w:eastAsia="仿宋_GB2312" w:cs="仿宋_GB2312"/>
          <w:b/>
          <w:bCs/>
          <w:sz w:val="32"/>
          <w:szCs w:val="32"/>
          <w:lang w:val="en-US" w:eastAsia="zh-CN"/>
        </w:rPr>
        <w:t>80.93</w:t>
      </w:r>
      <w:r>
        <w:rPr>
          <w:rFonts w:hint="eastAsia" w:eastAsia="仿宋_GB2312" w:cs="仿宋_GB2312"/>
          <w:b/>
          <w:bCs/>
          <w:sz w:val="32"/>
          <w:szCs w:val="32"/>
        </w:rPr>
        <w:t>万元</w:t>
      </w:r>
    </w:p>
    <w:p>
      <w:pPr>
        <w:widowControl/>
        <w:spacing w:line="620" w:lineRule="exact"/>
        <w:ind w:firstLine="600" w:firstLineChars="200"/>
        <w:rPr>
          <w:rFonts w:ascii="仿宋" w:hAnsi="仿宋" w:eastAsia="仿宋" w:cs="仿宋"/>
          <w:sz w:val="30"/>
          <w:szCs w:val="30"/>
        </w:rPr>
      </w:pPr>
      <w:r>
        <w:rPr>
          <w:rFonts w:hint="eastAsia" w:ascii="仿宋" w:hAnsi="仿宋" w:eastAsia="仿宋" w:cs="仿宋"/>
          <w:sz w:val="30"/>
          <w:szCs w:val="30"/>
        </w:rPr>
        <w:t>2020年支出1</w:t>
      </w:r>
      <w:r>
        <w:rPr>
          <w:rFonts w:hint="eastAsia" w:ascii="仿宋" w:hAnsi="仿宋" w:eastAsia="仿宋" w:cs="仿宋"/>
          <w:sz w:val="30"/>
          <w:szCs w:val="30"/>
          <w:lang w:val="en-US" w:eastAsia="zh-CN"/>
        </w:rPr>
        <w:t>80.93</w:t>
      </w:r>
      <w:r>
        <w:rPr>
          <w:rFonts w:hint="eastAsia" w:ascii="仿宋" w:hAnsi="仿宋" w:eastAsia="仿宋" w:cs="仿宋"/>
          <w:sz w:val="30"/>
          <w:szCs w:val="30"/>
        </w:rPr>
        <w:t>万元，其中，一般公共服务支出</w:t>
      </w:r>
      <w:r>
        <w:rPr>
          <w:rFonts w:hint="eastAsia" w:ascii="仿宋" w:hAnsi="仿宋" w:eastAsia="仿宋" w:cs="仿宋"/>
          <w:sz w:val="30"/>
          <w:szCs w:val="30"/>
          <w:lang w:val="en-US" w:eastAsia="zh-CN"/>
        </w:rPr>
        <w:t>3.38</w:t>
      </w:r>
      <w:r>
        <w:rPr>
          <w:rFonts w:hint="eastAsia" w:ascii="仿宋" w:hAnsi="仿宋" w:eastAsia="仿宋" w:cs="仿宋"/>
          <w:sz w:val="30"/>
          <w:szCs w:val="30"/>
        </w:rPr>
        <w:t>万元，社会保障和就业支出1</w:t>
      </w:r>
      <w:r>
        <w:rPr>
          <w:rFonts w:hint="eastAsia" w:ascii="仿宋" w:hAnsi="仿宋" w:eastAsia="仿宋" w:cs="仿宋"/>
          <w:sz w:val="30"/>
          <w:szCs w:val="30"/>
          <w:lang w:val="en-US" w:eastAsia="zh-CN"/>
        </w:rPr>
        <w:t>3.67</w:t>
      </w:r>
      <w:r>
        <w:rPr>
          <w:rFonts w:hint="eastAsia" w:ascii="仿宋" w:hAnsi="仿宋" w:eastAsia="仿宋" w:cs="仿宋"/>
          <w:sz w:val="30"/>
          <w:szCs w:val="30"/>
        </w:rPr>
        <w:t>万元，卫生健康支出</w:t>
      </w:r>
      <w:r>
        <w:rPr>
          <w:rFonts w:hint="eastAsia" w:ascii="仿宋" w:hAnsi="仿宋" w:eastAsia="仿宋" w:cs="仿宋"/>
          <w:sz w:val="30"/>
          <w:szCs w:val="30"/>
          <w:lang w:val="en-US" w:eastAsia="zh-CN"/>
        </w:rPr>
        <w:t>12.15</w:t>
      </w:r>
      <w:r>
        <w:rPr>
          <w:rFonts w:hint="eastAsia" w:ascii="仿宋" w:hAnsi="仿宋" w:eastAsia="仿宋" w:cs="仿宋"/>
          <w:sz w:val="30"/>
          <w:szCs w:val="30"/>
        </w:rPr>
        <w:t>万元，住房保障支出</w:t>
      </w:r>
      <w:r>
        <w:rPr>
          <w:rFonts w:hint="eastAsia" w:ascii="仿宋" w:hAnsi="仿宋" w:eastAsia="仿宋" w:cs="仿宋"/>
          <w:sz w:val="30"/>
          <w:szCs w:val="30"/>
          <w:lang w:val="en-US" w:eastAsia="zh-CN"/>
        </w:rPr>
        <w:t>9.75</w:t>
      </w:r>
      <w:r>
        <w:rPr>
          <w:rFonts w:hint="eastAsia" w:ascii="仿宋" w:hAnsi="仿宋" w:eastAsia="仿宋" w:cs="仿宋"/>
          <w:sz w:val="30"/>
          <w:szCs w:val="30"/>
        </w:rPr>
        <w:t>万元，</w:t>
      </w:r>
      <w:r>
        <w:rPr>
          <w:rFonts w:hint="eastAsia" w:ascii="仿宋" w:hAnsi="仿宋" w:eastAsia="仿宋" w:cs="仿宋"/>
          <w:sz w:val="30"/>
          <w:szCs w:val="30"/>
          <w:lang w:val="en-US" w:eastAsia="zh-CN"/>
        </w:rPr>
        <w:t>农林水</w:t>
      </w:r>
      <w:r>
        <w:rPr>
          <w:rFonts w:hint="eastAsia" w:ascii="仿宋" w:hAnsi="仿宋" w:eastAsia="仿宋" w:cs="仿宋"/>
          <w:sz w:val="30"/>
          <w:szCs w:val="30"/>
        </w:rPr>
        <w:t>支出</w:t>
      </w:r>
      <w:r>
        <w:rPr>
          <w:rFonts w:hint="eastAsia" w:ascii="仿宋" w:hAnsi="仿宋" w:eastAsia="仿宋" w:cs="仿宋"/>
          <w:sz w:val="30"/>
          <w:szCs w:val="30"/>
          <w:lang w:val="en-US" w:eastAsia="zh-CN"/>
        </w:rPr>
        <w:t>141.98</w:t>
      </w:r>
      <w:r>
        <w:rPr>
          <w:rFonts w:hint="eastAsia" w:ascii="仿宋" w:hAnsi="仿宋" w:eastAsia="仿宋" w:cs="仿宋"/>
          <w:sz w:val="30"/>
          <w:szCs w:val="30"/>
        </w:rPr>
        <w:t>万元，支出较去年减少10.55万元，与去年相比降低5.</w:t>
      </w:r>
      <w:r>
        <w:rPr>
          <w:rFonts w:hint="eastAsia" w:ascii="仿宋" w:hAnsi="仿宋" w:eastAsia="仿宋" w:cs="仿宋"/>
          <w:sz w:val="30"/>
          <w:szCs w:val="30"/>
          <w:lang w:val="en-US" w:eastAsia="zh-CN"/>
        </w:rPr>
        <w:t>83</w:t>
      </w:r>
      <w:r>
        <w:rPr>
          <w:rFonts w:hint="eastAsia" w:ascii="仿宋" w:hAnsi="仿宋" w:eastAsia="仿宋" w:cs="仿宋"/>
          <w:sz w:val="30"/>
          <w:szCs w:val="30"/>
        </w:rPr>
        <w:t>%，主要是公</w:t>
      </w:r>
      <w:r>
        <w:rPr>
          <w:rFonts w:hint="eastAsia" w:ascii="仿宋" w:hAnsi="仿宋" w:eastAsia="仿宋" w:cs="仿宋"/>
          <w:sz w:val="30"/>
          <w:szCs w:val="30"/>
          <w:lang w:val="en-US" w:eastAsia="zh-CN"/>
        </w:rPr>
        <w:t>用</w:t>
      </w:r>
      <w:r>
        <w:rPr>
          <w:rFonts w:hint="eastAsia" w:ascii="仿宋" w:hAnsi="仿宋" w:eastAsia="仿宋" w:cs="仿宋"/>
          <w:sz w:val="30"/>
          <w:szCs w:val="30"/>
        </w:rPr>
        <w:t>经费减少。</w:t>
      </w:r>
    </w:p>
    <w:p>
      <w:pPr>
        <w:pStyle w:val="4"/>
        <w:widowControl/>
        <w:numPr>
          <w:ilvl w:val="0"/>
          <w:numId w:val="2"/>
        </w:numPr>
        <w:spacing w:beforeAutospacing="0" w:afterAutospacing="0" w:line="600" w:lineRule="atLeast"/>
        <w:ind w:firstLine="562" w:firstLineChars="200"/>
        <w:rPr>
          <w:rStyle w:val="7"/>
          <w:rFonts w:ascii="仿宋" w:hAnsi="仿宋" w:eastAsia="仿宋" w:cs="仿宋"/>
          <w:bCs/>
          <w:color w:val="222222"/>
          <w:sz w:val="28"/>
          <w:szCs w:val="28"/>
        </w:rPr>
      </w:pPr>
      <w:r>
        <w:rPr>
          <w:rFonts w:hint="eastAsia" w:ascii="仿宋" w:hAnsi="仿宋" w:eastAsia="仿宋" w:cs="仿宋"/>
          <w:b/>
          <w:bCs/>
          <w:color w:val="222222"/>
          <w:sz w:val="28"/>
          <w:szCs w:val="28"/>
        </w:rPr>
        <w:t> </w:t>
      </w:r>
      <w:r>
        <w:rPr>
          <w:rStyle w:val="7"/>
          <w:rFonts w:hint="eastAsia" w:ascii="仿宋" w:hAnsi="仿宋" w:eastAsia="仿宋" w:cs="仿宋"/>
          <w:bCs/>
          <w:color w:val="222222"/>
          <w:sz w:val="28"/>
          <w:szCs w:val="28"/>
        </w:rPr>
        <w:t>“三公”经费情况</w:t>
      </w:r>
    </w:p>
    <w:p>
      <w:pPr>
        <w:widowControl/>
        <w:spacing w:line="620" w:lineRule="exact"/>
        <w:ind w:firstLine="600" w:firstLineChars="200"/>
        <w:rPr>
          <w:rFonts w:eastAsia="仿宋_GB2312" w:cs="仿宋_GB2312"/>
          <w:sz w:val="32"/>
          <w:szCs w:val="32"/>
          <w:lang w:val="zh-CN"/>
        </w:rPr>
      </w:pPr>
      <w:r>
        <w:rPr>
          <w:rFonts w:hint="eastAsia" w:ascii="仿宋" w:hAnsi="仿宋" w:eastAsia="仿宋" w:cs="仿宋"/>
          <w:sz w:val="30"/>
          <w:szCs w:val="30"/>
        </w:rPr>
        <w:t>“三公”经费支出为</w:t>
      </w:r>
      <w:r>
        <w:rPr>
          <w:rFonts w:hint="eastAsia" w:ascii="仿宋" w:hAnsi="仿宋" w:eastAsia="仿宋" w:cs="仿宋"/>
          <w:sz w:val="30"/>
          <w:szCs w:val="30"/>
          <w:lang w:val="en-US" w:eastAsia="zh-CN"/>
        </w:rPr>
        <w:t>1.1</w:t>
      </w:r>
      <w:r>
        <w:rPr>
          <w:rFonts w:hint="eastAsia" w:ascii="仿宋" w:hAnsi="仿宋" w:eastAsia="仿宋" w:cs="仿宋"/>
          <w:sz w:val="30"/>
          <w:szCs w:val="30"/>
        </w:rPr>
        <w:t>万元，其中：因公出国（境）费支出为0万元，公务接待费支</w:t>
      </w:r>
      <w:r>
        <w:rPr>
          <w:rFonts w:hint="eastAsia" w:ascii="仿宋" w:hAnsi="仿宋" w:eastAsia="仿宋" w:cs="仿宋"/>
          <w:sz w:val="30"/>
          <w:szCs w:val="30"/>
          <w:lang w:val="en-US" w:eastAsia="zh-CN"/>
        </w:rPr>
        <w:t>出</w:t>
      </w:r>
      <w:r>
        <w:rPr>
          <w:rFonts w:hint="eastAsia" w:ascii="仿宋" w:hAnsi="仿宋" w:eastAsia="仿宋" w:cs="仿宋"/>
          <w:sz w:val="30"/>
          <w:szCs w:val="30"/>
        </w:rPr>
        <w:t>为</w:t>
      </w:r>
      <w:r>
        <w:rPr>
          <w:rFonts w:hint="eastAsia" w:ascii="仿宋" w:hAnsi="仿宋" w:eastAsia="仿宋" w:cs="仿宋"/>
          <w:sz w:val="30"/>
          <w:szCs w:val="30"/>
          <w:lang w:val="en-US" w:eastAsia="zh-CN"/>
        </w:rPr>
        <w:t>1.1</w:t>
      </w:r>
      <w:r>
        <w:rPr>
          <w:rFonts w:hint="eastAsia" w:ascii="仿宋" w:hAnsi="仿宋" w:eastAsia="仿宋" w:cs="仿宋"/>
          <w:sz w:val="30"/>
          <w:szCs w:val="30"/>
        </w:rPr>
        <w:t>万元，公务用车购置费及运行维护费支为0万元，2020年“三公”经费较2019年</w:t>
      </w:r>
      <w:r>
        <w:rPr>
          <w:rFonts w:hint="eastAsia" w:ascii="仿宋" w:hAnsi="仿宋" w:eastAsia="仿宋" w:cs="仿宋"/>
          <w:sz w:val="30"/>
          <w:szCs w:val="30"/>
          <w:lang w:val="zh-CN"/>
        </w:rPr>
        <w:t>减少</w:t>
      </w:r>
      <w:r>
        <w:rPr>
          <w:rFonts w:hint="eastAsia" w:ascii="仿宋" w:hAnsi="仿宋" w:eastAsia="仿宋" w:cs="仿宋"/>
          <w:sz w:val="30"/>
          <w:szCs w:val="30"/>
          <w:lang w:val="en-US" w:eastAsia="zh-CN"/>
        </w:rPr>
        <w:t>1.95</w:t>
      </w:r>
      <w:r>
        <w:rPr>
          <w:rFonts w:hint="eastAsia" w:ascii="仿宋" w:hAnsi="仿宋" w:eastAsia="仿宋" w:cs="仿宋"/>
          <w:sz w:val="30"/>
          <w:szCs w:val="30"/>
          <w:lang w:val="zh-CN"/>
        </w:rPr>
        <w:t>万元，同比减少</w:t>
      </w:r>
      <w:r>
        <w:rPr>
          <w:rFonts w:hint="eastAsia" w:ascii="仿宋" w:hAnsi="仿宋" w:eastAsia="仿宋" w:cs="仿宋"/>
          <w:sz w:val="30"/>
          <w:szCs w:val="30"/>
          <w:lang w:val="en-US" w:eastAsia="zh-CN"/>
        </w:rPr>
        <w:t>63.93</w:t>
      </w:r>
      <w:r>
        <w:rPr>
          <w:rFonts w:hint="eastAsia" w:ascii="仿宋" w:hAnsi="仿宋" w:eastAsia="仿宋" w:cs="仿宋"/>
          <w:sz w:val="30"/>
          <w:szCs w:val="30"/>
          <w:lang w:val="zh-CN"/>
        </w:rPr>
        <w:t>%。</w:t>
      </w:r>
    </w:p>
    <w:p>
      <w:pPr>
        <w:widowControl/>
        <w:shd w:val="clear" w:color="auto" w:fill="FFFFFF"/>
        <w:spacing w:line="480" w:lineRule="auto"/>
        <w:ind w:firstLine="562" w:firstLineChars="200"/>
        <w:jc w:val="left"/>
        <w:rPr>
          <w:rFonts w:ascii="仿宋" w:hAnsi="仿宋" w:eastAsia="仿宋" w:cs="仿宋"/>
          <w:b/>
          <w:bCs/>
          <w:color w:val="000000"/>
          <w:sz w:val="28"/>
          <w:szCs w:val="28"/>
        </w:rPr>
      </w:pPr>
      <w:r>
        <w:rPr>
          <w:rFonts w:hint="eastAsia" w:ascii="仿宋" w:hAnsi="仿宋" w:eastAsia="仿宋" w:cs="仿宋"/>
          <w:b/>
          <w:bCs/>
          <w:color w:val="000000"/>
          <w:sz w:val="28"/>
          <w:szCs w:val="28"/>
        </w:rPr>
        <w:t>四、整体支出绩效情况</w:t>
      </w:r>
    </w:p>
    <w:p>
      <w:pPr>
        <w:widowControl/>
        <w:shd w:val="clear" w:color="auto" w:fill="FFFFFF"/>
        <w:spacing w:before="150" w:line="600" w:lineRule="atLeast"/>
        <w:ind w:firstLine="602"/>
        <w:jc w:val="left"/>
        <w:rPr>
          <w:rFonts w:hint="eastAsia" w:ascii="仿宋" w:hAnsi="仿宋" w:eastAsia="仿宋" w:cs="仿宋"/>
          <w:color w:val="000000"/>
          <w:sz w:val="30"/>
          <w:szCs w:val="30"/>
          <w:shd w:val="clear" w:color="auto" w:fill="FFFFFF"/>
          <w:lang w:eastAsia="zh-CN"/>
        </w:rPr>
      </w:pPr>
      <w:r>
        <w:rPr>
          <w:rFonts w:hint="eastAsia" w:ascii="仿宋" w:hAnsi="仿宋" w:eastAsia="仿宋" w:cs="仿宋"/>
          <w:color w:val="000000"/>
          <w:sz w:val="30"/>
          <w:szCs w:val="30"/>
          <w:shd w:val="clear" w:color="auto" w:fill="FFFFFF"/>
        </w:rPr>
        <w:t>从整体情况来看，我</w:t>
      </w:r>
      <w:r>
        <w:rPr>
          <w:rFonts w:hint="eastAsia" w:ascii="仿宋" w:hAnsi="仿宋" w:eastAsia="仿宋" w:cs="仿宋"/>
          <w:color w:val="000000"/>
          <w:sz w:val="30"/>
          <w:szCs w:val="30"/>
          <w:shd w:val="clear" w:color="auto" w:fill="FFFFFF"/>
          <w:lang w:val="en-US" w:eastAsia="zh-CN"/>
        </w:rPr>
        <w:t>中心</w:t>
      </w:r>
      <w:r>
        <w:rPr>
          <w:rFonts w:hint="eastAsia" w:ascii="仿宋" w:hAnsi="仿宋" w:eastAsia="仿宋" w:cs="仿宋"/>
          <w:color w:val="000000"/>
          <w:sz w:val="30"/>
          <w:szCs w:val="30"/>
          <w:shd w:val="clear" w:color="auto" w:fill="FFFFFF"/>
        </w:rPr>
        <w:t>严格按照年初预算进行部门整体支出。在支出过程中，能严格遵守各项规章制度，“三公经费”明显下降。所有项目都详细制定了方案，严格按方案组织实施，并加强了监督。尤其是在专项经费支出上，我们能专款专用，按项目实施计划的进度情况进行资金拨付，无截留、无挪用等现象。项目资金主要用于</w:t>
      </w:r>
      <w:r>
        <w:rPr>
          <w:rFonts w:hint="eastAsia" w:ascii="仿宋" w:hAnsi="仿宋" w:eastAsia="仿宋" w:cs="仿宋"/>
          <w:color w:val="000000"/>
          <w:sz w:val="30"/>
          <w:szCs w:val="30"/>
          <w:shd w:val="clear" w:color="auto" w:fill="FFFFFF"/>
          <w:lang w:val="en-US" w:eastAsia="zh-CN"/>
        </w:rPr>
        <w:t>畜牧业发展、检测、免疫副反应</w:t>
      </w:r>
      <w:r>
        <w:rPr>
          <w:rFonts w:hint="eastAsia" w:ascii="仿宋" w:hAnsi="仿宋" w:eastAsia="仿宋" w:cs="仿宋"/>
          <w:color w:val="000000"/>
          <w:sz w:val="30"/>
          <w:szCs w:val="30"/>
          <w:shd w:val="clear" w:color="auto" w:fill="FFFFFF"/>
        </w:rPr>
        <w:t>等，资金到位率和使用率达到100% </w:t>
      </w:r>
      <w:r>
        <w:rPr>
          <w:rFonts w:hint="eastAsia" w:ascii="仿宋" w:hAnsi="仿宋" w:eastAsia="仿宋" w:cs="仿宋"/>
          <w:color w:val="000000"/>
          <w:sz w:val="30"/>
          <w:szCs w:val="30"/>
          <w:shd w:val="clear" w:color="auto" w:fill="FFFFFF"/>
          <w:lang w:eastAsia="zh-CN"/>
        </w:rPr>
        <w:t>。</w:t>
      </w:r>
    </w:p>
    <w:p>
      <w:pPr>
        <w:widowControl/>
        <w:shd w:val="clear" w:color="auto" w:fill="FFFFFF"/>
        <w:spacing w:before="150" w:line="600" w:lineRule="atLeast"/>
        <w:ind w:firstLine="602"/>
        <w:jc w:val="left"/>
        <w:rPr>
          <w:rFonts w:hint="eastAsia" w:ascii="仿宋" w:hAnsi="仿宋" w:eastAsia="仿宋" w:cs="仿宋"/>
          <w:color w:val="333333"/>
          <w:kern w:val="0"/>
          <w:sz w:val="28"/>
          <w:szCs w:val="28"/>
        </w:rPr>
      </w:pPr>
      <w:r>
        <w:rPr>
          <w:rFonts w:hint="eastAsia" w:ascii="仿宋" w:hAnsi="仿宋" w:eastAsia="仿宋" w:cs="仿宋"/>
          <w:b w:val="0"/>
          <w:bCs w:val="0"/>
          <w:color w:val="333333"/>
          <w:kern w:val="0"/>
          <w:sz w:val="28"/>
          <w:szCs w:val="28"/>
        </w:rPr>
        <w:t>重大动物疫病防控到位</w:t>
      </w:r>
      <w:r>
        <w:rPr>
          <w:rFonts w:hint="eastAsia" w:ascii="仿宋" w:hAnsi="仿宋" w:eastAsia="仿宋" w:cs="仿宋"/>
          <w:b w:val="0"/>
          <w:bCs w:val="0"/>
          <w:color w:val="333333"/>
          <w:kern w:val="0"/>
          <w:sz w:val="28"/>
          <w:szCs w:val="28"/>
          <w:shd w:val="clear" w:color="auto" w:fill="FFFFFF"/>
        </w:rPr>
        <w:t>。</w:t>
      </w:r>
      <w:r>
        <w:rPr>
          <w:rFonts w:hint="eastAsia" w:ascii="仿宋" w:hAnsi="仿宋" w:eastAsia="仿宋" w:cs="仿宋"/>
          <w:b w:val="0"/>
          <w:bCs w:val="0"/>
          <w:color w:val="333333"/>
          <w:kern w:val="0"/>
          <w:sz w:val="28"/>
          <w:szCs w:val="28"/>
        </w:rPr>
        <w:t>春秋两季强制免</w:t>
      </w:r>
      <w:r>
        <w:rPr>
          <w:rFonts w:hint="eastAsia" w:ascii="仿宋" w:hAnsi="仿宋" w:eastAsia="仿宋" w:cs="仿宋"/>
          <w:color w:val="333333"/>
          <w:kern w:val="0"/>
          <w:sz w:val="28"/>
          <w:szCs w:val="28"/>
        </w:rPr>
        <w:t>疫注射工作“零盲区”覆盖，全</w:t>
      </w:r>
      <w:r>
        <w:rPr>
          <w:rFonts w:hint="eastAsia" w:ascii="仿宋" w:hAnsi="仿宋" w:eastAsia="仿宋" w:cs="仿宋"/>
          <w:color w:val="333333"/>
          <w:kern w:val="0"/>
          <w:sz w:val="28"/>
          <w:szCs w:val="28"/>
          <w:lang w:val="en-US" w:eastAsia="zh-CN"/>
        </w:rPr>
        <w:t>区</w:t>
      </w:r>
      <w:r>
        <w:rPr>
          <w:rFonts w:hint="eastAsia" w:ascii="仿宋" w:hAnsi="仿宋" w:eastAsia="仿宋" w:cs="仿宋"/>
          <w:color w:val="333333"/>
          <w:kern w:val="0"/>
          <w:sz w:val="28"/>
          <w:szCs w:val="28"/>
        </w:rPr>
        <w:t>禽流感、口蹄疫、高致病性猪蓝耳病、猪瘟等重大动物疫病的免疫率达到100%；猪、牛、羊的免疫标识配挂率均达到100%，鸡新城疫的免疫率达到100%。</w:t>
      </w:r>
    </w:p>
    <w:p>
      <w:pPr>
        <w:widowControl/>
        <w:shd w:val="clear" w:color="auto" w:fill="FFFFFF"/>
        <w:spacing w:line="480" w:lineRule="auto"/>
        <w:ind w:firstLine="562" w:firstLineChars="200"/>
        <w:jc w:val="left"/>
        <w:rPr>
          <w:rFonts w:ascii="仿宋" w:hAnsi="仿宋" w:eastAsia="仿宋" w:cs="仿宋"/>
          <w:color w:val="000000"/>
          <w:sz w:val="28"/>
          <w:szCs w:val="28"/>
        </w:rPr>
      </w:pPr>
      <w:bookmarkStart w:id="0" w:name="_GoBack"/>
      <w:bookmarkEnd w:id="0"/>
      <w:r>
        <w:rPr>
          <w:rFonts w:hint="eastAsia" w:ascii="仿宋" w:hAnsi="仿宋" w:eastAsia="仿宋" w:cs="仿宋"/>
          <w:b/>
          <w:bCs/>
          <w:color w:val="000000"/>
          <w:sz w:val="28"/>
          <w:szCs w:val="28"/>
        </w:rPr>
        <w:t>1、预决算公开</w:t>
      </w:r>
      <w:r>
        <w:rPr>
          <w:rFonts w:hint="eastAsia" w:ascii="仿宋" w:hAnsi="仿宋" w:eastAsia="仿宋" w:cs="仿宋"/>
          <w:color w:val="000000"/>
          <w:sz w:val="28"/>
          <w:szCs w:val="28"/>
        </w:rPr>
        <w:t>：2020年，按照上级的要求，我</w:t>
      </w:r>
      <w:r>
        <w:rPr>
          <w:rFonts w:hint="eastAsia" w:ascii="仿宋" w:hAnsi="仿宋" w:eastAsia="仿宋" w:cs="仿宋"/>
          <w:color w:val="000000"/>
          <w:sz w:val="28"/>
          <w:szCs w:val="28"/>
          <w:lang w:val="en-US" w:eastAsia="zh-CN"/>
        </w:rPr>
        <w:t>中心</w:t>
      </w:r>
      <w:r>
        <w:rPr>
          <w:rFonts w:hint="eastAsia" w:ascii="仿宋" w:hAnsi="仿宋" w:eastAsia="仿宋" w:cs="仿宋"/>
          <w:color w:val="000000"/>
          <w:sz w:val="28"/>
          <w:szCs w:val="28"/>
        </w:rPr>
        <w:t>在政府门户网站上进行了预决算公开。</w:t>
      </w:r>
    </w:p>
    <w:p>
      <w:pPr>
        <w:widowControl/>
        <w:shd w:val="clear" w:color="auto" w:fill="FFFFFF"/>
        <w:spacing w:line="480" w:lineRule="auto"/>
        <w:ind w:firstLine="480"/>
        <w:jc w:val="left"/>
        <w:rPr>
          <w:rFonts w:ascii="仿宋" w:hAnsi="仿宋" w:eastAsia="仿宋" w:cs="仿宋"/>
          <w:color w:val="000000"/>
          <w:sz w:val="28"/>
          <w:szCs w:val="28"/>
        </w:rPr>
      </w:pPr>
      <w:r>
        <w:rPr>
          <w:rFonts w:hint="eastAsia" w:ascii="仿宋" w:hAnsi="仿宋" w:eastAsia="仿宋" w:cs="仿宋"/>
          <w:b/>
          <w:bCs/>
          <w:color w:val="000000"/>
          <w:sz w:val="28"/>
          <w:szCs w:val="28"/>
        </w:rPr>
        <w:t>2、资产管理</w:t>
      </w:r>
      <w:r>
        <w:rPr>
          <w:rFonts w:hint="eastAsia" w:ascii="仿宋" w:hAnsi="仿宋" w:eastAsia="仿宋" w:cs="仿宋"/>
          <w:color w:val="000000"/>
          <w:sz w:val="28"/>
          <w:szCs w:val="28"/>
        </w:rPr>
        <w:t>：2020年我</w:t>
      </w:r>
      <w:r>
        <w:rPr>
          <w:rFonts w:hint="eastAsia" w:ascii="仿宋" w:hAnsi="仿宋" w:eastAsia="仿宋" w:cs="仿宋"/>
          <w:color w:val="000000"/>
          <w:sz w:val="28"/>
          <w:szCs w:val="28"/>
          <w:lang w:val="en-US" w:eastAsia="zh-CN"/>
        </w:rPr>
        <w:t>中心</w:t>
      </w:r>
      <w:r>
        <w:rPr>
          <w:rFonts w:hint="eastAsia" w:ascii="仿宋" w:hAnsi="仿宋" w:eastAsia="仿宋" w:cs="仿宋"/>
          <w:color w:val="000000"/>
          <w:sz w:val="28"/>
          <w:szCs w:val="28"/>
        </w:rPr>
        <w:t>严格按照资产管理制度在资产管理信息系统和月报系统进行资产管理、计提折旧。完善了《大祥区</w:t>
      </w:r>
      <w:r>
        <w:rPr>
          <w:rFonts w:hint="eastAsia" w:ascii="仿宋" w:hAnsi="仿宋" w:eastAsia="仿宋" w:cs="仿宋"/>
          <w:color w:val="000000"/>
          <w:sz w:val="28"/>
          <w:szCs w:val="28"/>
          <w:lang w:val="en-US" w:eastAsia="zh-CN"/>
        </w:rPr>
        <w:t>畜牧水产事务中心</w:t>
      </w:r>
      <w:r>
        <w:rPr>
          <w:rFonts w:hint="eastAsia" w:ascii="仿宋" w:hAnsi="仿宋" w:eastAsia="仿宋" w:cs="仿宋"/>
          <w:color w:val="000000"/>
          <w:sz w:val="28"/>
          <w:szCs w:val="28"/>
        </w:rPr>
        <w:t>财务管理制度》、《大祥区</w:t>
      </w:r>
      <w:r>
        <w:rPr>
          <w:rFonts w:hint="eastAsia" w:ascii="仿宋" w:hAnsi="仿宋" w:eastAsia="仿宋" w:cs="仿宋"/>
          <w:color w:val="000000"/>
          <w:sz w:val="28"/>
          <w:szCs w:val="28"/>
          <w:lang w:val="en-US" w:eastAsia="zh-CN"/>
        </w:rPr>
        <w:t>畜牧水产事务中心</w:t>
      </w:r>
      <w:r>
        <w:rPr>
          <w:rFonts w:hint="eastAsia" w:ascii="仿宋" w:hAnsi="仿宋" w:eastAsia="仿宋" w:cs="仿宋"/>
          <w:color w:val="000000"/>
          <w:sz w:val="28"/>
          <w:szCs w:val="28"/>
        </w:rPr>
        <w:t>固定资产管理制度》及</w:t>
      </w:r>
      <w:r>
        <w:rPr>
          <w:rFonts w:hint="eastAsia" w:ascii="仿宋" w:hAnsi="仿宋" w:eastAsia="仿宋" w:cs="仿宋"/>
          <w:color w:val="000000"/>
          <w:sz w:val="28"/>
          <w:szCs w:val="28"/>
          <w:lang w:val="en-US" w:eastAsia="zh-CN"/>
        </w:rPr>
        <w:t>中心</w:t>
      </w:r>
      <w:r>
        <w:rPr>
          <w:rFonts w:hint="eastAsia" w:ascii="仿宋" w:hAnsi="仿宋" w:eastAsia="仿宋" w:cs="仿宋"/>
          <w:color w:val="000000"/>
          <w:sz w:val="28"/>
          <w:szCs w:val="28"/>
        </w:rPr>
        <w:t>属单位财务管理制度，确保各项资产核算准确、帐实相符、管理到位。</w:t>
      </w:r>
    </w:p>
    <w:p>
      <w:pPr>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五、存在的问题</w:t>
      </w:r>
    </w:p>
    <w:p>
      <w:pPr>
        <w:widowControl/>
        <w:shd w:val="clear" w:color="auto" w:fill="FFFFFF"/>
        <w:spacing w:before="150" w:line="560" w:lineRule="atLeast"/>
        <w:ind w:firstLine="64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1、绩效目标考核机制有待进一步健全，绩效管理水平有待提高。</w:t>
      </w:r>
    </w:p>
    <w:p>
      <w:pPr>
        <w:widowControl/>
        <w:shd w:val="clear" w:color="auto" w:fill="FFFFFF"/>
        <w:spacing w:before="150" w:line="560" w:lineRule="atLeast"/>
        <w:ind w:firstLine="64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2、财务管理人员专业知识有待提高。</w:t>
      </w:r>
    </w:p>
    <w:p>
      <w:pPr>
        <w:pStyle w:val="4"/>
        <w:widowControl/>
        <w:spacing w:beforeAutospacing="0" w:afterAutospacing="0" w:line="600" w:lineRule="atLeast"/>
        <w:ind w:firstLine="843"/>
        <w:rPr>
          <w:rFonts w:ascii="Arial" w:hAnsi="Arial" w:cs="Arial"/>
          <w:color w:val="222222"/>
          <w:sz w:val="27"/>
          <w:szCs w:val="27"/>
        </w:rPr>
      </w:pPr>
    </w:p>
    <w:p>
      <w:pPr>
        <w:pStyle w:val="4"/>
        <w:widowControl/>
        <w:spacing w:beforeAutospacing="0" w:afterAutospacing="0" w:line="600" w:lineRule="atLeast"/>
        <w:ind w:firstLine="843"/>
        <w:rPr>
          <w:rFonts w:ascii="Arial" w:hAnsi="Arial" w:cs="Arial"/>
          <w:color w:val="222222"/>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6F6280"/>
    <w:multiLevelType w:val="singleLevel"/>
    <w:tmpl w:val="B96F6280"/>
    <w:lvl w:ilvl="0" w:tentative="0">
      <w:start w:val="3"/>
      <w:numFmt w:val="chineseCounting"/>
      <w:suff w:val="nothing"/>
      <w:lvlText w:val="%1、"/>
      <w:lvlJc w:val="left"/>
      <w:rPr>
        <w:rFonts w:hint="eastAsia"/>
      </w:rPr>
    </w:lvl>
  </w:abstractNum>
  <w:abstractNum w:abstractNumId="1">
    <w:nsid w:val="3F53C8FA"/>
    <w:multiLevelType w:val="singleLevel"/>
    <w:tmpl w:val="3F53C8F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4C7C"/>
    <w:rsid w:val="002402A4"/>
    <w:rsid w:val="00244C7C"/>
    <w:rsid w:val="00BD106E"/>
    <w:rsid w:val="093E5A93"/>
    <w:rsid w:val="129D5109"/>
    <w:rsid w:val="15F075B8"/>
    <w:rsid w:val="232A4559"/>
    <w:rsid w:val="3C6629D9"/>
    <w:rsid w:val="515D3DB6"/>
    <w:rsid w:val="642375BF"/>
    <w:rsid w:val="64E97B11"/>
    <w:rsid w:val="689A6F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231</Words>
  <Characters>1320</Characters>
  <Lines>11</Lines>
  <Paragraphs>3</Paragraphs>
  <TotalTime>2</TotalTime>
  <ScaleCrop>false</ScaleCrop>
  <LinksUpToDate>false</LinksUpToDate>
  <CharactersWithSpaces>1548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2021-09-26T06:55:00Z</dcterms:created>
  <dc:creator>Administrator</dc:creator>
  <cp:lastModifiedBy>Administrator</cp:lastModifiedBy>
  <dcterms:modified xsi:type="dcterms:W3CDTF">2021-09-30T03:10:47Z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AB26239C4C6B4BE89FE3286C0BCD564C</vt:lpwstr>
  </property>
</Properties>
</file>