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sz w:val="48"/>
          <w:szCs w:val="48"/>
        </w:rPr>
      </w:pPr>
      <w:r>
        <w:rPr>
          <w:rFonts w:hint="eastAsia" w:ascii="仿宋_GB2312" w:hAnsi="仿宋_GB2312" w:eastAsia="仿宋_GB2312" w:cs="仿宋_GB2312"/>
          <w:b/>
          <w:sz w:val="48"/>
          <w:szCs w:val="48"/>
        </w:rPr>
        <w:t>2020年大祥</w:t>
      </w:r>
      <w:r>
        <w:rPr>
          <w:rFonts w:hint="eastAsia" w:ascii="仿宋_GB2312" w:hAnsi="仿宋_GB2312" w:eastAsia="仿宋_GB2312" w:cs="仿宋_GB2312"/>
          <w:b/>
          <w:sz w:val="48"/>
          <w:szCs w:val="48"/>
          <w:lang w:val="en-US" w:eastAsia="zh-CN"/>
        </w:rPr>
        <w:t>区行政审批局</w:t>
      </w:r>
      <w:r>
        <w:rPr>
          <w:rFonts w:hint="eastAsia" w:ascii="仿宋_GB2312" w:hAnsi="仿宋_GB2312" w:eastAsia="仿宋_GB2312" w:cs="仿宋_GB2312"/>
          <w:b/>
          <w:sz w:val="48"/>
          <w:szCs w:val="48"/>
        </w:rPr>
        <w:t>部门绩效评价报告</w:t>
      </w:r>
    </w:p>
    <w:p>
      <w:pPr>
        <w:jc w:val="center"/>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一、部门简介</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一、部门职责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shd w:val="clear" w:fill="FFFFFF"/>
        </w:rPr>
        <w:t>（一）指导、协调、推进全区行政审批制度改革工作。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shd w:val="clear" w:fill="FFFFFF"/>
        </w:rPr>
        <w:t>（二）牵头负责全区放管服改革工作；维护营商政务、法制等环境；协调、推进、提升行政效能工作。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shd w:val="clear" w:fill="FFFFFF"/>
        </w:rPr>
        <w:t>（三）推进、指导、协调、监督全区政务公开(信息公开、办事公开)和政务服务体系建设。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shd w:val="clear" w:fill="FFFFFF"/>
        </w:rPr>
        <w:t>（四）统筹协调、规划指导、监督评估全区政府系统电子政务工作，统筹推进、监督协调“互联网+政务服务”工作；统筹规划、监督考核全区政府系统网站建设和运维管理工作。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240" w:lineRule="auto"/>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shd w:val="clear" w:fill="FFFFFF"/>
        </w:rPr>
        <w:t>(五)指导监督全区政府服务热线工作，负责区本级“12345”政府服务热线的管理工作。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240" w:lineRule="auto"/>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shd w:val="clear" w:fill="FFFFFF"/>
        </w:rPr>
        <w:t>(六)根据《行政许可法》规定，推进相对集中行政许可权改革工作，依法依规依程序审批相对集中的行政审批事项，并承担相应的法律责任。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240" w:lineRule="auto"/>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shd w:val="clear" w:fill="FFFFFF"/>
        </w:rPr>
        <w:t>(七)完成区委、区政府交办的其他任务。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240" w:lineRule="auto"/>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shd w:val="clear" w:fill="FFFFFF"/>
        </w:rPr>
        <w:t>(八)职能转变。根据区委、区政府关于行政审批制度改革的总体要求，按照相对集中行政许可权改革、“谁审批谁负责、谁主管谁监管”的审管分离原则，逐步划转尚未相对集中的行政审批职能。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rPr>
          <w:rFonts w:hint="eastAsia" w:ascii="仿宋_GB2312" w:hAnsi="仿宋_GB2312" w:eastAsia="仿宋_GB2312" w:cs="仿宋_GB2312"/>
          <w:b w:val="0"/>
          <w:bCs w:val="0"/>
          <w:i w:val="0"/>
          <w:iCs w:val="0"/>
          <w:caps w:val="0"/>
          <w:color w:val="383838"/>
          <w:spacing w:val="0"/>
          <w:sz w:val="32"/>
          <w:szCs w:val="32"/>
        </w:rPr>
      </w:pPr>
      <w:bookmarkStart w:id="0" w:name="_GoBack"/>
      <w:r>
        <w:rPr>
          <w:rFonts w:hint="eastAsia" w:ascii="仿宋_GB2312" w:hAnsi="仿宋_GB2312" w:eastAsia="仿宋_GB2312" w:cs="仿宋_GB2312"/>
          <w:b w:val="0"/>
          <w:bCs w:val="0"/>
          <w:i w:val="0"/>
          <w:iCs w:val="0"/>
          <w:caps w:val="0"/>
          <w:color w:val="383838"/>
          <w:spacing w:val="0"/>
          <w:sz w:val="32"/>
          <w:szCs w:val="32"/>
          <w:shd w:val="clear" w:fill="FFFFFF"/>
        </w:rPr>
        <w:t>二、机构设置及决算单位构成</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shd w:val="clear" w:fill="FFFFFF"/>
        </w:rPr>
        <w:t>（一）内设机构设置。大祥区行政审批服务局单位内设机构包括：办公室、行政审批综合事务股、电子政务股、行政效能股。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仿宋_GB2312" w:hAnsi="仿宋_GB2312" w:eastAsia="仿宋_GB2312" w:cs="仿宋_GB2312"/>
          <w:i w:val="0"/>
          <w:iCs w:val="0"/>
          <w:caps w:val="0"/>
          <w:color w:val="383838"/>
          <w:spacing w:val="0"/>
          <w:sz w:val="32"/>
          <w:szCs w:val="32"/>
        </w:rPr>
      </w:pPr>
      <w:r>
        <w:rPr>
          <w:rFonts w:hint="eastAsia" w:ascii="仿宋_GB2312" w:hAnsi="仿宋_GB2312" w:eastAsia="仿宋_GB2312" w:cs="仿宋_GB2312"/>
          <w:i w:val="0"/>
          <w:iCs w:val="0"/>
          <w:caps w:val="0"/>
          <w:color w:val="383838"/>
          <w:spacing w:val="0"/>
          <w:sz w:val="32"/>
          <w:szCs w:val="32"/>
          <w:shd w:val="clear" w:fill="FFFFFF"/>
        </w:rPr>
        <w:t>（二）决算单位构成。大祥区行政审批服务局</w:t>
      </w:r>
      <w:r>
        <w:rPr>
          <w:rFonts w:hint="eastAsia" w:ascii="仿宋_GB2312" w:hAnsi="仿宋_GB2312" w:eastAsia="仿宋_GB2312" w:cs="仿宋_GB2312"/>
          <w:i w:val="0"/>
          <w:iCs w:val="0"/>
          <w:caps w:val="0"/>
          <w:color w:val="383838"/>
          <w:spacing w:val="0"/>
          <w:sz w:val="32"/>
          <w:szCs w:val="32"/>
          <w:shd w:val="clear" w:fill="FFFFFF"/>
          <w:lang w:val="en-US" w:eastAsia="zh-CN"/>
        </w:rPr>
        <w:t>2020</w:t>
      </w:r>
      <w:r>
        <w:rPr>
          <w:rFonts w:hint="eastAsia" w:ascii="仿宋_GB2312" w:hAnsi="仿宋_GB2312" w:eastAsia="仿宋_GB2312" w:cs="仿宋_GB2312"/>
          <w:i w:val="0"/>
          <w:iCs w:val="0"/>
          <w:caps w:val="0"/>
          <w:color w:val="383838"/>
          <w:spacing w:val="0"/>
          <w:sz w:val="32"/>
          <w:szCs w:val="32"/>
          <w:shd w:val="clear" w:fill="FFFFFF"/>
        </w:rPr>
        <w:t>年部门决算汇总公开单位构成包括：大祥区行政审批服务局本级。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二、财务收支情况说明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（一）收入决算情况说明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本年收入合计 </w:t>
      </w:r>
      <w:r>
        <w:rPr>
          <w:rFonts w:hint="eastAsia" w:ascii="仿宋_GB2312" w:hAnsi="仿宋_GB2312" w:eastAsia="仿宋_GB2312" w:cs="仿宋_GB2312"/>
          <w:sz w:val="32"/>
          <w:szCs w:val="32"/>
          <w:lang w:val="en-US" w:eastAsia="zh-CN"/>
        </w:rPr>
        <w:t>57.18</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5.56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 xml:space="preserve"> %；上级补助收入 0万元，占 0 %；事业收入 0万元，占0 %；经营收入 0万元，占0 %；附属单位上缴收入 0万元，占  0 %；其他收入</w:t>
      </w:r>
      <w:r>
        <w:rPr>
          <w:rFonts w:hint="eastAsia" w:ascii="仿宋_GB2312" w:hAnsi="仿宋_GB2312" w:eastAsia="仿宋_GB2312" w:cs="仿宋_GB2312"/>
          <w:sz w:val="32"/>
          <w:szCs w:val="32"/>
          <w:lang w:val="en-US" w:eastAsia="zh-CN"/>
        </w:rPr>
        <w:t>6.62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（二）支出决算情况说明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本年支出合计</w:t>
      </w:r>
      <w:r>
        <w:rPr>
          <w:rFonts w:hint="eastAsia" w:ascii="仿宋_GB2312" w:hAnsi="仿宋_GB2312" w:eastAsia="仿宋_GB2312" w:cs="仿宋_GB2312"/>
          <w:sz w:val="32"/>
          <w:szCs w:val="32"/>
          <w:lang w:val="en-US" w:eastAsia="zh-CN"/>
        </w:rPr>
        <w:t>46.64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46.64</w:t>
      </w:r>
      <w:r>
        <w:rPr>
          <w:rFonts w:hint="eastAsia" w:ascii="仿宋_GB2312" w:hAnsi="仿宋_GB2312" w:eastAsia="仿宋_GB2312" w:cs="仿宋_GB2312"/>
          <w:sz w:val="32"/>
          <w:szCs w:val="32"/>
        </w:rPr>
        <w:t>万元，占 100 %；项目支出 0 万元，占 0%；上缴上级支出 0万元，占 0 %；经营支出 0 万元，占 0 %；对附属单位补助支出 0万元，占 0 %。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（三）收支结余情况说明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2020年，本单位年末结转和结余资金</w:t>
      </w:r>
      <w:r>
        <w:rPr>
          <w:rFonts w:hint="eastAsia" w:ascii="仿宋_GB2312" w:hAnsi="仿宋_GB2312" w:eastAsia="仿宋_GB2312" w:cs="仿宋_GB2312"/>
          <w:sz w:val="32"/>
          <w:szCs w:val="32"/>
          <w:lang w:val="en-US" w:eastAsia="zh-CN"/>
        </w:rPr>
        <w:t>13.83</w:t>
      </w:r>
      <w:r>
        <w:rPr>
          <w:rFonts w:hint="eastAsia" w:ascii="仿宋_GB2312" w:hAnsi="仿宋_GB2312" w:eastAsia="仿宋_GB2312" w:cs="仿宋_GB2312"/>
          <w:sz w:val="32"/>
          <w:szCs w:val="32"/>
        </w:rPr>
        <w:t>万元，其中：基本支出结转</w:t>
      </w:r>
      <w:r>
        <w:rPr>
          <w:rFonts w:hint="eastAsia" w:ascii="仿宋_GB2312" w:hAnsi="仿宋_GB2312" w:eastAsia="仿宋_GB2312" w:cs="仿宋_GB2312"/>
          <w:sz w:val="32"/>
          <w:szCs w:val="32"/>
          <w:lang w:val="en-US" w:eastAsia="zh-CN"/>
        </w:rPr>
        <w:t>4.86</w:t>
      </w:r>
      <w:r>
        <w:rPr>
          <w:rFonts w:hint="eastAsia" w:ascii="仿宋_GB2312" w:hAnsi="仿宋_GB2312" w:eastAsia="仿宋_GB2312" w:cs="仿宋_GB2312"/>
          <w:sz w:val="32"/>
          <w:szCs w:val="32"/>
        </w:rPr>
        <w:t>万元，项目结转0万元。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严格遵守各项财经纪律和财务管理制度，及时公开预决算，自觉接受财政和社会监督。加强财务管理，强化预算编制和执行，有效实施内部监督和控制，保证会计资料的真实性和完整性。实行“收支两条线”，确保财务收支平衡，加强财产物资管理，保障各项工作正常开展和目标任务完成。整体支出平稳，较好地实现社会效益和可持续效益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三、预算绩效情况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本部门整体支出和项目支出实行绩效目标管理，本部门整体支出和项目支出实行绩效目标管理，纳入2020年部门整体支出绩效目标的金额为</w:t>
      </w:r>
      <w:r>
        <w:rPr>
          <w:rFonts w:hint="eastAsia" w:ascii="仿宋_GB2312" w:hAnsi="仿宋_GB2312" w:eastAsia="仿宋_GB2312" w:cs="仿宋_GB2312"/>
          <w:sz w:val="32"/>
          <w:szCs w:val="32"/>
          <w:lang w:val="en-US" w:eastAsia="zh-CN"/>
        </w:rPr>
        <w:t>46.64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46.64</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四、绩效完成情况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u w:val="none"/>
          <w:shd w:val="clear" w:fill="FFFFFF"/>
        </w:rPr>
        <w:t>根据预算绩效管理的相关要求，我局开展了部门整体支出绩效评价和单位项目支出绩效评价自评工作，自评覆盖率达到100%。绩效自评结果显示，我局20</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20</w:t>
      </w:r>
      <w:r>
        <w:rPr>
          <w:rFonts w:hint="eastAsia" w:ascii="仿宋_GB2312" w:hAnsi="仿宋_GB2312" w:eastAsia="仿宋_GB2312" w:cs="仿宋_GB2312"/>
          <w:i w:val="0"/>
          <w:iCs w:val="0"/>
          <w:caps w:val="0"/>
          <w:color w:val="000000"/>
          <w:spacing w:val="0"/>
          <w:sz w:val="32"/>
          <w:szCs w:val="32"/>
          <w:u w:val="none"/>
          <w:shd w:val="clear" w:fill="FFFFFF"/>
        </w:rPr>
        <w:t>年度绩效目标完成较好，在预算配置、预算执行、预算管理等方面较好的支持了财政工作发展</w:t>
      </w:r>
      <w:r>
        <w:rPr>
          <w:rFonts w:hint="eastAsia" w:ascii="仿宋_GB2312" w:hAnsi="仿宋_GB2312" w:eastAsia="仿宋_GB2312" w:cs="仿宋_GB2312"/>
          <w:i w:val="0"/>
          <w:iCs w:val="0"/>
          <w:caps w:val="0"/>
          <w:color w:val="000000"/>
          <w:spacing w:val="0"/>
          <w:sz w:val="32"/>
          <w:szCs w:val="32"/>
          <w:u w:val="none"/>
          <w:shd w:val="clear" w:fill="FFFFFF"/>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（一）评价结论</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综上所述，我单位在预算编制、预算执行、支出绩效方面，严格按照规定执行，合理安排支出，使财政资金发挥最大使用效益。</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（二）存在问题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预算管理和财务管理有待加强，经费核算需进一步完善。在核算过程中部分支出难以区分支出范围，资金使用存在界限不清的现象。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（三）改进建议</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1、细化预算编制工作，认真做好年初预算编制。进一步加强单位内部各股室的预算管理意识，严格按照预算编制的相关要求进行编制。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2、加强财务管理，严格财务审核。加强单位财务管理，健全单位财务管理制度体系，规范单位财务行为。在费用报销时，按照预算规定的项目和用途进行资金使用审核、支付及财务核算，预防超支</w:t>
      </w:r>
      <w:r>
        <w:rPr>
          <w:rFonts w:hint="eastAsia" w:ascii="仿宋_GB2312" w:hAnsi="仿宋_GB2312" w:eastAsia="仿宋_GB2312" w:cs="仿宋_GB2312"/>
          <w:sz w:val="32"/>
          <w:szCs w:val="32"/>
        </w:rPr>
        <w:t>现象的发生。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3、加强对相关人员培训，特别是针对《预算法》、《政府会计制度》等方面学习培训，规范部门预算收支核算，切实提高部门预算收支管理水平。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74F2C"/>
    <w:rsid w:val="005F3B62"/>
    <w:rsid w:val="009B10F0"/>
    <w:rsid w:val="00DA304B"/>
    <w:rsid w:val="00ED1422"/>
    <w:rsid w:val="00F045C8"/>
    <w:rsid w:val="01016EDF"/>
    <w:rsid w:val="01BE62E9"/>
    <w:rsid w:val="03606CAA"/>
    <w:rsid w:val="03D743E4"/>
    <w:rsid w:val="04FF6988"/>
    <w:rsid w:val="0A292DC2"/>
    <w:rsid w:val="0B344AB0"/>
    <w:rsid w:val="0B435B2E"/>
    <w:rsid w:val="12AB52E1"/>
    <w:rsid w:val="1349242C"/>
    <w:rsid w:val="13C37547"/>
    <w:rsid w:val="15361BB8"/>
    <w:rsid w:val="176C46FC"/>
    <w:rsid w:val="1B204FA8"/>
    <w:rsid w:val="244136A6"/>
    <w:rsid w:val="2A2B4568"/>
    <w:rsid w:val="2AD908DC"/>
    <w:rsid w:val="2F3658BE"/>
    <w:rsid w:val="32927883"/>
    <w:rsid w:val="343949FF"/>
    <w:rsid w:val="36685A8A"/>
    <w:rsid w:val="398E4BEC"/>
    <w:rsid w:val="3B36097B"/>
    <w:rsid w:val="3C670190"/>
    <w:rsid w:val="3CDF116D"/>
    <w:rsid w:val="3E45617F"/>
    <w:rsid w:val="42EA61BC"/>
    <w:rsid w:val="44063EB5"/>
    <w:rsid w:val="49D84622"/>
    <w:rsid w:val="4A49297A"/>
    <w:rsid w:val="4DBC7217"/>
    <w:rsid w:val="502973E0"/>
    <w:rsid w:val="547B7969"/>
    <w:rsid w:val="57505BF1"/>
    <w:rsid w:val="5B1F051B"/>
    <w:rsid w:val="5C7508E2"/>
    <w:rsid w:val="61C934F9"/>
    <w:rsid w:val="66695F0B"/>
    <w:rsid w:val="669319E0"/>
    <w:rsid w:val="66F7213F"/>
    <w:rsid w:val="677D5559"/>
    <w:rsid w:val="69ED2918"/>
    <w:rsid w:val="69F45CFC"/>
    <w:rsid w:val="6CE34E30"/>
    <w:rsid w:val="6DD74F2C"/>
    <w:rsid w:val="73395847"/>
    <w:rsid w:val="7422064D"/>
    <w:rsid w:val="750C6BF8"/>
    <w:rsid w:val="77802373"/>
    <w:rsid w:val="78633183"/>
    <w:rsid w:val="7A132D2E"/>
    <w:rsid w:val="7D3F1113"/>
    <w:rsid w:val="7E566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5">
    <w:name w:val="Normal (Web)"/>
    <w:basedOn w:val="1"/>
    <w:qFormat/>
    <w:uiPriority w:val="0"/>
    <w:pPr>
      <w:spacing w:beforeAutospacing="1" w:afterAutospacing="1"/>
      <w:jc w:val="left"/>
    </w:pPr>
    <w:rPr>
      <w:kern w:val="0"/>
      <w:sz w:val="24"/>
    </w:rPr>
  </w:style>
  <w:style w:type="paragraph" w:customStyle="1" w:styleId="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283</Words>
  <Characters>1616</Characters>
  <Lines>13</Lines>
  <Paragraphs>3</Paragraphs>
  <TotalTime>2</TotalTime>
  <ScaleCrop>false</ScaleCrop>
  <LinksUpToDate>false</LinksUpToDate>
  <CharactersWithSpaces>1896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2021-09-08T09:23:00Z</dcterms:created>
  <dc:creator>舍  得</dc:creator>
  <cp:lastModifiedBy>lenovo19</cp:lastModifiedBy>
  <dcterms:modified xsi:type="dcterms:W3CDTF">2021-09-27T08:37:08Z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38A3963F4EC549D3BC8B711BDA7CF0FE</vt:lpwstr>
  </property>
</Properties>
</file>