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第二季度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案件查处汇总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信息公示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269" w:type="dxa"/>
        <w:tblInd w:w="-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333"/>
        <w:gridCol w:w="2128"/>
        <w:gridCol w:w="2792"/>
        <w:gridCol w:w="3106"/>
        <w:gridCol w:w="1335"/>
        <w:gridCol w:w="129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处罚决定书文号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名    称</w:t>
            </w:r>
          </w:p>
        </w:tc>
        <w:tc>
          <w:tcPr>
            <w:tcW w:w="2128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地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Cs w:val="21"/>
              </w:rPr>
              <w:t>址</w:t>
            </w:r>
          </w:p>
        </w:tc>
        <w:tc>
          <w:tcPr>
            <w:tcW w:w="2792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违法行为</w:t>
            </w:r>
          </w:p>
        </w:tc>
        <w:tc>
          <w:tcPr>
            <w:tcW w:w="3106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处罚决定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处罚时间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结案日期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邵卫公罚字[2018]第430503-000002号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邵阳市大祥区精舍莲花酒店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邵阳市大祥区火车南站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9号地12栋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从业人员李群华未取得健康证明直接为顾客服务。</w:t>
            </w: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责令限期改正；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罚款2000元。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2018.04.17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2018.04.17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完全履行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邵卫公罚字[2018]第430503-00000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湖南斯玛特健身管理有限公司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邵阳市大祥区敏州西路西苑公园旁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于2018年3月6日开张营业，未取得《卫生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许可证》擅自营业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责令限期改正；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2、给予警告；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3、罚款4000元。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2018.04.18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2018.04.18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完全履行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邵卫公罚字[2018]第430503-000004号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上海健动力健身服务有限公司邵阳分公司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敏州西路与雪峰路交汇处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未建立卫生管理档案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责令限期改正；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2、给予警告；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3、罚款2000元。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2018.05.03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2018.05.03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完全履行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邵卫公罚字[2018]第430503-000005号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邵阳市大祥区</w:t>
            </w:r>
            <w:r>
              <w:rPr>
                <w:rFonts w:hint="eastAsia" w:asciiTheme="minorEastAsia" w:hAnsiTheme="minorEastAsia"/>
                <w:szCs w:val="21"/>
              </w:rPr>
              <w:t>魅力希腊神话三合星瑶分店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敏州东路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30号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从业人员向雨、姚小艳、艾送林、刘科文未取得健康证明直接为顾客服务；卫生管理档案不健全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szCs w:val="21"/>
              </w:rPr>
              <w:t>责令限期改正；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szCs w:val="21"/>
              </w:rPr>
              <w:t>给予警告；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/>
                <w:szCs w:val="21"/>
              </w:rPr>
              <w:t>罚款2000元。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2018.05.31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2018.05.31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完全履行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邵卫医罚字[2018]第430503-000001号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刘迎春诊所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南砂子坡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/>
              </w:rPr>
              <w:t>未取得《医疗机构执业许可证》擅自开展诊疗活动</w:t>
            </w: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szCs w:val="21"/>
              </w:rPr>
              <w:t>立即停止执业活动；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szCs w:val="21"/>
              </w:rPr>
              <w:t>处以10000元罚款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2018.04.18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2018.05.15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完全履行</w:t>
            </w: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第二季度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案件查处汇总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信息公示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269" w:type="dxa"/>
        <w:tblInd w:w="-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333"/>
        <w:gridCol w:w="2128"/>
        <w:gridCol w:w="2792"/>
        <w:gridCol w:w="3106"/>
        <w:gridCol w:w="1335"/>
        <w:gridCol w:w="129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处罚决定书文号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名    称</w:t>
            </w:r>
          </w:p>
        </w:tc>
        <w:tc>
          <w:tcPr>
            <w:tcW w:w="2128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地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Cs w:val="21"/>
              </w:rPr>
              <w:t>址</w:t>
            </w:r>
          </w:p>
        </w:tc>
        <w:tc>
          <w:tcPr>
            <w:tcW w:w="2792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违法行为</w:t>
            </w:r>
          </w:p>
        </w:tc>
        <w:tc>
          <w:tcPr>
            <w:tcW w:w="3106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处罚决定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处罚时间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结案日期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邵卫医罚字[2018]第430503-000004号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蒋传华诊所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宝庆西路二纺机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未取得《医疗机构执业许可证》擅自开展诊疗活动</w:t>
            </w: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1、立即停止执业活动；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2、处以3000元罚款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2018.05.23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2018.05.25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完全履行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邵卫医罚字[2018]第430503-000005号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李中有诊所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计算机学院门口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未取得《医疗机构执业许可证》擅自开展诊疗活动</w:t>
            </w: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szCs w:val="21"/>
              </w:rPr>
              <w:t>立即停止执业活动；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szCs w:val="21"/>
              </w:rPr>
              <w:t>处以10000元罚款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2018.05.25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2018.06.08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部分履行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31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</w:tc>
      </w:tr>
    </w:tbl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邵阳市大祥区千禧形象设计中心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第050300034号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2018.04.08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2018.04.08-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2022.04.07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邵阳市大祥区曹婆井4号楼5号门面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邓淋阳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邵阳市大祥区大城小爱客歌之王酒店娱乐中心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第050300035号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2018.04.08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2018.04.08-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2022.04.07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邵阳市大祥区敏州东路诚信家园4号楼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曾心中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卡拉OK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服务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邵阳市大祥区大城小爱连锁酒店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第050300036号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2018.04.08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2018.04.08-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2022.04.07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邵阳市大祥区敏州东路诚信家园4号楼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姜红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住宿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邵阳市魏源国际大酒店有限公司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第050300037号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2018.04.09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2022.04.08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邵阳市大祥区邵州路与铜铃西路交汇处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刘亚林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住宿、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足浴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邵阳市魏源国际大酒店有限公司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邵卫水证字[2018]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第050300001号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2018.04.09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2022.04.08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邵阳市大祥区邵州路与铜铃西路交汇处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刘亚林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邵阳市大祥区花王造型沙龙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第050300038号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2018.04.10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2018.04.10-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2022.04.09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邵阳市大祥区曹婆井2号地段3号门面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高谈和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邵阳市大祥区艺城印象主题酒店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第050300039号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2018.04.11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2018.04.11-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2022.04.10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邵阳市大祥区火车南站九十亭27号地8栋6单元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王秀全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住宿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邵阳市大祥区湘艺美学造型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第050300040号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2022.04.25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邵阳市大祥区戴家路翡翠星城8号门面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李姗萤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邵阳市大祥区人和宾馆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第050300041号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2022.04.25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邵阳市大祥区汽车南站出站口旁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樊重视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住宿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7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邵阳市大祥区晟颜专业减肥店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第050300042号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2022.04.25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邵阳市大祥区双拥路佳和家园2号门面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陈飞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邵阳市大祥区花想容美容养生会所（西湖分店）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第050300043号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2022.04.25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邵阳市大祥区西湖路德辉大厦二楼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朱向华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邵阳市大祥区金剪理发店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第050300044号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2018.04.27-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2022.04.26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邵阳市大祥区迎春路55号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李金娥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邵阳市七彩姿美化妆品有限公司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第050300045号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2018.04.27-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2022.04.26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邵阳市大祥区红旗路297号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周艳鸿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邵阳市大祥区真艾美养生会所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第050300046号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2018.05.03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2018.05.03-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2022.05.02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邵阳市大祥区敏州西路城南派出所综合楼13-14号门面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易立华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邵阳市大祥区思艺美发店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第050300047号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2018.05.03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2018.05.03-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2022.05.02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邵阳市大祥区滑石新村旺龙苑对面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欧阳春叶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邵阳市大祥区晓光宾馆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第050300048号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2022.05.03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邵阳市大祥区西湖路教育学院南侧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刘一飞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住宿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邵阳俏木兰健康科技有限公司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第050300049号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2022.05.03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邵阳市大祥区宝庆中路312号和康医院三楼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陈蛟龙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邵阳市大祥区星光烫染店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第050300050号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2022.05.03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邵阳市大祥区马蹄路华夏星园23栋1号门面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唐文罕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邵阳市大祥区自然美容养生SPA馆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第050300051号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2018.05.07-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2022.05.06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邵阳市大祥区马蹄路百春园71栋3号门面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李祖忆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邵阳市大祥区美域江南世家美容会所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第050300052号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2018.05.07-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2022.05.06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邵阳市大祥区大祥路江南世家20栋103室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舒兰花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邵阳市大祥区美域红星美容养生会所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第050300053号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2018.05.07-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2022.05.06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邵阳市大祥区人大路红星社区综合楼二楼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刘玉林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邵阳市大祥区纤纤伊人美容养生店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第050300054号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2022.05.08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邵阳市大祥区火车南站25-1号地5栋4-5号门面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罗永德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邵阳市大祥区佩佩造型理发店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第050300055号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2022.05.08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邵阳市大祥区马蹄路百春园73栋3号门面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刘湘佩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邵阳市大祥区素研养生馆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第050300056号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2022.05.08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邵阳市大祥区双拥路米兰豪苑小区3栋8号车库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谢珍珍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邵阳市大祥区美丽俏佳人美容养生会所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第050300057号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2022.05.08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邵阳市大祥区宝庆中路邵水桥转角综合楼东1号门面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王晓虹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公共场所                                                                         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邵阳市大祥区美丽俏佳人日化店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第050300058号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2022.05.08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邵阳市大祥区城北路312号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龙梅芳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邵阳市大祥区明桦养颜纤体店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第050300059号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2022.05.08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邵阳市大祥区客村南路盛世嘉园2栋103-103A号门面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刘丽玲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邵阳市大祥区蔡敏敏专业美容机构人大路店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第050300060号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邵阳市大祥区人大路31号景城花苑翰林院二楼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张俊武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邵阳市大祥区天添美美妆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第050300061号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邵阳市大祥区戴家路戴家新村125栋9号门面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杨娉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湖南斯玛特健身管理有限公司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第050300062号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邵阳市大祥区敏州西路上善珑湖公馆营销中心三楼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申波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游泳健身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邵阳市大祥区希源皮肤管理中心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第050300063号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邵阳市大祥区红旗路百步蹬通讯公寓副楼二楼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付小源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邵阳市大祥区热辣壹号瘦瘦吧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第050300064号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邵阳市大祥区人大路第一看守所12号门面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尹细娥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邵阳市大祥区标榜造型店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第050300065号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2022.05.09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邵阳市大祥区李子园邵阳学院门口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赵勇波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邵阳市大祥区伊贝姿母婴护理店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第050300066号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2022.05.10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邵阳市大祥区客村路青城国际小区10栋1009-1011号商铺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曾文娟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邵阳市大祥区新时空网咖会所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第050300067号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2022.05.10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邵阳市大祥区马蹄路晶美花园1栋二楼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候小军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网吧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邵阳市大祥区易筋堂中式养生会所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第050300068号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2022.05.10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邵阳市大祥区科文路书苑大厦16号门面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谢巧玲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邵阳市大祥区羽茜有约护肤中心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第050300069号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2022.05.10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邵阳市大祥区双拥路安润楼12-14号门面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陆静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邵阳市大祥区玛丽艳养身馆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第050300070号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2022.05.13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邵阳市大祥区戴家路戴家社区5组70号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李解玲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邵阳市大祥区木吒专业减肥中心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第050300071号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2022.05.13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邵阳市大祥区敏州东路青城国际小区1栋11-12号门面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阳艳艳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邵阳市大祥区艾榕俐健康养生艾灸馆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第050300072号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2018.05.17-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2022.05.16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邵阳市大祥区城北路临津门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黄菊芳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邵阳市大祥区沙萱美发旗舰店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第050300073号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2018.05.17-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2022.05.16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邵阳市大祥区李子园8组邵水西路三巷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张琼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邵阳市大祥区蜗牛时代青年旅馆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第050300074号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2022.05.20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邵阳市大祥区李子园邵阳学院门口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何双平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住宿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邵阳市大祥区璞艾馆美容院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第050300075号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2022.05.20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邵阳市大祥区客村路孔雀湾小区1号楼1001-1002号门面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程兰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邵阳市大祥区零点理发店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第050300076号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2022.05.23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邵阳市大祥区西湖路滑石村口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黄碧玉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邵阳市大祥区花间堂皮肤管理中心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第050300077号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2022.05.23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邵阳市大祥区曹婆井爱莲巷3号地2栋综合楼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岳翔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邵阳市大祥区圣诺薇美容美体生活馆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第050300078号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2018.05.29-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2022.05.28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邵阳市大祥区西湖路佳惠华盛堂二层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黎勇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湖南维景酒店有限公司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第050300079号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2018.05.30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2018.05.30-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2022.05.29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邵阳市大祥区宝庆中路工商大楼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伍海元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住宿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邵阳市大祥区彬彬发艺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第050300080号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2018.06.06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2018.06.06-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2022.06.05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邵阳市大祥区戴家路翡翠花园B栋12号门面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莫灵群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邵阳市大祥区为爱美容养生会所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第050300081号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2018.06.07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2018.06.07-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2022.06.06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邵阳市大祥区敏州西路金芙蓉酒店二楼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张妮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邵阳市大祥区痘庄美容院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第050300082号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2022.06.10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邵阳市大祥区敏州东路桂苑小区门面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林华英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邵阳市大祥区名创造型理发店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第050300083号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2022.06.10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邵阳市大祥区城北路南北大厦7号门面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王贤成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美发、生活美容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邵阳市大祥区健康专业修脚店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第050300084号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2022.06.10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邵阳市大祥区城北路南北大厦6号门面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唐秋勤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足浴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邵阳市大祥区美洁理发店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第050300085号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2018.06.13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2018.06.13-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2022.06.12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邵阳市大祥区邵水西路281号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陈日军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美发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大祥区茵姿养身美容会所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第050300086号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2018.06.13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2018.06.13-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2022.06.12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邵阳市大祥区中心路农行宿舍5栋1单元121号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罗鹰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邵阳市大祥区钰翎美容养生会所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第050300087号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2022.06.13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邵阳市大祥区西外街二炮家属楼4-5号门面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温亚梅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54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267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邵阳市大祥区芳芳中草药美容院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邵卫公证字[2018]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第050300088号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2022.06.13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邵阳市大祥区火车南站36-1号地A栋6号门面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王坚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生活美容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国网湖南省电力有限公司邵阳供电分公司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邵卫水证字[2018]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第050300002号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2022.06.13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邵阳市大祥区敏州西路汽车南站对面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周铁钢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国网湖南省电力有限公司邵阳供电分公司客户中心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邵卫水证字[2018]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第050300003号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2018.06.14-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2022.06.13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邵阳市大祥区雪峰路十字路口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周铁钢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湖南省烟草公司邵阳市公司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邵卫水证字[2018]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第050300004号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2018.06.15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2018.06.15-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2022.06.14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邵阳市大祥区西湖路百春园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王昆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邵阳市华龙贸易有限公司锦绣天源大酒店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邵卫水证字[2018]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第050300005号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2018.06.20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2018.06.20-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2022.06.19</w:t>
            </w: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邵阳市大祥区火车南站魏源广场东侧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李持立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2018年第二季度企业卫生许可信息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填报单位名称：大祥区卫生计生综合监督执法局</w:t>
      </w:r>
    </w:p>
    <w:tbl>
      <w:tblPr>
        <w:tblStyle w:val="4"/>
        <w:tblW w:w="15412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72"/>
        <w:gridCol w:w="2154"/>
        <w:gridCol w:w="1401"/>
        <w:gridCol w:w="1483"/>
        <w:gridCol w:w="2544"/>
        <w:gridCol w:w="1269"/>
        <w:gridCol w:w="1110"/>
        <w:gridCol w:w="1102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许可证件编号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许可有效期限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法人/业主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许可类型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量化分级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邵阳市中西医结合医院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邵卫水证字[2018]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第050300006号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2018.06.28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2018.06.28-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2022.06.27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邵阳市大祥区宝庆中路547号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唐红兵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生活饮用水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417" w:right="1417" w:bottom="850" w:left="141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A78688"/>
    <w:multiLevelType w:val="singleLevel"/>
    <w:tmpl w:val="EEA7868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CAEBAD"/>
    <w:multiLevelType w:val="singleLevel"/>
    <w:tmpl w:val="09CAEB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CEB42B5"/>
    <w:multiLevelType w:val="singleLevel"/>
    <w:tmpl w:val="3CEB42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A7E45"/>
    <w:rsid w:val="00736A7E"/>
    <w:rsid w:val="021765B1"/>
    <w:rsid w:val="02FC1AFB"/>
    <w:rsid w:val="04B92EC6"/>
    <w:rsid w:val="056171A4"/>
    <w:rsid w:val="05B6511F"/>
    <w:rsid w:val="061A349A"/>
    <w:rsid w:val="06B42B17"/>
    <w:rsid w:val="07C0019A"/>
    <w:rsid w:val="0A857C73"/>
    <w:rsid w:val="0AFB53A3"/>
    <w:rsid w:val="0B405DB8"/>
    <w:rsid w:val="0B655815"/>
    <w:rsid w:val="0EE8720B"/>
    <w:rsid w:val="0F32356C"/>
    <w:rsid w:val="11D80E2B"/>
    <w:rsid w:val="121921D1"/>
    <w:rsid w:val="12E95B0B"/>
    <w:rsid w:val="144130CA"/>
    <w:rsid w:val="145762A1"/>
    <w:rsid w:val="149F1E43"/>
    <w:rsid w:val="14A114DC"/>
    <w:rsid w:val="152C5FC4"/>
    <w:rsid w:val="173F0B93"/>
    <w:rsid w:val="17A8059D"/>
    <w:rsid w:val="17AC08EC"/>
    <w:rsid w:val="17B80672"/>
    <w:rsid w:val="18032FFE"/>
    <w:rsid w:val="18122F1D"/>
    <w:rsid w:val="18205B93"/>
    <w:rsid w:val="185859A5"/>
    <w:rsid w:val="18913342"/>
    <w:rsid w:val="19E33C49"/>
    <w:rsid w:val="1B0A7545"/>
    <w:rsid w:val="1BFB7C0C"/>
    <w:rsid w:val="1C0F471E"/>
    <w:rsid w:val="1C5528B6"/>
    <w:rsid w:val="1D026A8E"/>
    <w:rsid w:val="1F96553E"/>
    <w:rsid w:val="1FAD0EE1"/>
    <w:rsid w:val="224A0094"/>
    <w:rsid w:val="227101B5"/>
    <w:rsid w:val="234254AE"/>
    <w:rsid w:val="236C6A50"/>
    <w:rsid w:val="24A05B36"/>
    <w:rsid w:val="24C5565C"/>
    <w:rsid w:val="24FA099C"/>
    <w:rsid w:val="257B6E29"/>
    <w:rsid w:val="25BF3E0E"/>
    <w:rsid w:val="27475BB3"/>
    <w:rsid w:val="2D334FA2"/>
    <w:rsid w:val="2DD240A4"/>
    <w:rsid w:val="31165713"/>
    <w:rsid w:val="32DE1DFB"/>
    <w:rsid w:val="338E0A1C"/>
    <w:rsid w:val="341754DB"/>
    <w:rsid w:val="34AD30CE"/>
    <w:rsid w:val="377A0040"/>
    <w:rsid w:val="37C2460F"/>
    <w:rsid w:val="37EA3771"/>
    <w:rsid w:val="38D55306"/>
    <w:rsid w:val="38EA49C0"/>
    <w:rsid w:val="390A655A"/>
    <w:rsid w:val="391E6870"/>
    <w:rsid w:val="3A597A2E"/>
    <w:rsid w:val="3ACB3D58"/>
    <w:rsid w:val="3BAC130C"/>
    <w:rsid w:val="3C621B47"/>
    <w:rsid w:val="41752255"/>
    <w:rsid w:val="419F6D9C"/>
    <w:rsid w:val="430F03C9"/>
    <w:rsid w:val="46C220BF"/>
    <w:rsid w:val="48635D23"/>
    <w:rsid w:val="49A30112"/>
    <w:rsid w:val="4A9A5543"/>
    <w:rsid w:val="4BF707C1"/>
    <w:rsid w:val="4D1108D2"/>
    <w:rsid w:val="4D6F186E"/>
    <w:rsid w:val="4EE91BF2"/>
    <w:rsid w:val="50D56925"/>
    <w:rsid w:val="526279C6"/>
    <w:rsid w:val="547E1480"/>
    <w:rsid w:val="558C43F4"/>
    <w:rsid w:val="568D7C5B"/>
    <w:rsid w:val="56A0668C"/>
    <w:rsid w:val="56FA04B3"/>
    <w:rsid w:val="58342526"/>
    <w:rsid w:val="591E2E21"/>
    <w:rsid w:val="59D97675"/>
    <w:rsid w:val="5AEC2BCA"/>
    <w:rsid w:val="5D0930B8"/>
    <w:rsid w:val="5F842BC0"/>
    <w:rsid w:val="60430075"/>
    <w:rsid w:val="60666A53"/>
    <w:rsid w:val="613855F0"/>
    <w:rsid w:val="61D73D63"/>
    <w:rsid w:val="62230DA0"/>
    <w:rsid w:val="62893F51"/>
    <w:rsid w:val="63BC248B"/>
    <w:rsid w:val="65217775"/>
    <w:rsid w:val="662E1345"/>
    <w:rsid w:val="66801B0C"/>
    <w:rsid w:val="668902D8"/>
    <w:rsid w:val="685B7021"/>
    <w:rsid w:val="69810A1E"/>
    <w:rsid w:val="69811B2E"/>
    <w:rsid w:val="6A1713ED"/>
    <w:rsid w:val="6A7869B2"/>
    <w:rsid w:val="6D757030"/>
    <w:rsid w:val="6E1A4514"/>
    <w:rsid w:val="6E6A07D2"/>
    <w:rsid w:val="6F1F1B76"/>
    <w:rsid w:val="6F4A7E45"/>
    <w:rsid w:val="71587173"/>
    <w:rsid w:val="71F9265C"/>
    <w:rsid w:val="722609BC"/>
    <w:rsid w:val="74413ABA"/>
    <w:rsid w:val="74997B98"/>
    <w:rsid w:val="758879B7"/>
    <w:rsid w:val="76060500"/>
    <w:rsid w:val="76763DCC"/>
    <w:rsid w:val="76B02AC5"/>
    <w:rsid w:val="76B0414B"/>
    <w:rsid w:val="76BC4917"/>
    <w:rsid w:val="76E40DEB"/>
    <w:rsid w:val="7AE57BE0"/>
    <w:rsid w:val="7B2E3378"/>
    <w:rsid w:val="7BAA4F46"/>
    <w:rsid w:val="7CE73606"/>
    <w:rsid w:val="7D3D5A61"/>
    <w:rsid w:val="7EBB40A7"/>
    <w:rsid w:val="7FB04703"/>
    <w:rsid w:val="7FD14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2017-08-17T01:52:00Z</dcterms:created>
  <dc:creator>Administrator</dc:creator>
  <cp:lastModifiedBy>⑨⒋孩孓氣</cp:lastModifiedBy>
  <cp:lastPrinted>2018-07-03T02:01:24Z</cp:lastPrinted>
  <dcterms:modified xsi:type="dcterms:W3CDTF">2018-07-03T02:25:59Z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