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2B" w:rsidRDefault="00652331">
      <w:pPr>
        <w:pStyle w:val="1"/>
        <w:widowControl/>
        <w:jc w:val="center"/>
        <w:rPr>
          <w:rFonts w:hint="default"/>
        </w:rPr>
      </w:pPr>
      <w:r>
        <w:t>202</w:t>
      </w:r>
      <w:r w:rsidR="00583174">
        <w:t>3</w:t>
      </w:r>
      <w:r>
        <w:t>年</w:t>
      </w:r>
      <w:r>
        <w:t>邵阳市</w:t>
      </w:r>
      <w:r>
        <w:t>大祥区</w:t>
      </w:r>
      <w:r>
        <w:t>农机</w:t>
      </w:r>
      <w:r w:rsidR="00583174">
        <w:t>服务中心</w:t>
      </w:r>
    </w:p>
    <w:p w:rsidR="00D6432B" w:rsidRDefault="00652331">
      <w:pPr>
        <w:pStyle w:val="1"/>
        <w:widowControl/>
        <w:jc w:val="center"/>
        <w:rPr>
          <w:rFonts w:hint="default"/>
          <w:kern w:val="0"/>
          <w:sz w:val="44"/>
          <w:szCs w:val="44"/>
        </w:rPr>
      </w:pPr>
      <w:r>
        <w:t>部门绩效评价报告</w:t>
      </w:r>
    </w:p>
    <w:p w:rsidR="00D6432B" w:rsidRDefault="00D6432B">
      <w:pPr>
        <w:widowControl/>
        <w:spacing w:line="600" w:lineRule="exact"/>
        <w:ind w:firstLineChars="200" w:firstLine="643"/>
        <w:jc w:val="left"/>
        <w:rPr>
          <w:rFonts w:eastAsia="仿宋_GB2312"/>
          <w:b/>
          <w:bCs/>
          <w:kern w:val="0"/>
          <w:sz w:val="32"/>
          <w:szCs w:val="32"/>
        </w:rPr>
      </w:pPr>
    </w:p>
    <w:p w:rsidR="00D6432B" w:rsidRDefault="00652331">
      <w:pPr>
        <w:pStyle w:val="a6"/>
        <w:widowControl/>
        <w:topLinePunct/>
        <w:spacing w:before="450" w:beforeAutospacing="0" w:afterAutospacing="0" w:line="500" w:lineRule="exact"/>
        <w:ind w:left="630"/>
        <w:jc w:val="both"/>
        <w:rPr>
          <w:rFonts w:ascii="黑体" w:eastAsia="黑体" w:hAnsi="宋体" w:cs="黑体"/>
          <w:sz w:val="32"/>
          <w:szCs w:val="32"/>
        </w:rPr>
      </w:pPr>
      <w:r>
        <w:rPr>
          <w:rFonts w:eastAsia="方正小标宋_GBK" w:hint="eastAsia"/>
          <w:bCs/>
          <w:sz w:val="32"/>
          <w:szCs w:val="32"/>
        </w:rPr>
        <w:t>一、</w:t>
      </w:r>
      <w:r>
        <w:rPr>
          <w:rFonts w:eastAsia="方正小标宋_GBK" w:hint="eastAsia"/>
          <w:bCs/>
          <w:sz w:val="32"/>
          <w:szCs w:val="32"/>
        </w:rPr>
        <w:t xml:space="preserve"> </w:t>
      </w:r>
      <w:r>
        <w:rPr>
          <w:rFonts w:ascii="黑体" w:eastAsia="黑体" w:hAnsi="宋体" w:cs="黑体"/>
          <w:sz w:val="32"/>
          <w:szCs w:val="32"/>
        </w:rPr>
        <w:t>基本情况</w:t>
      </w:r>
    </w:p>
    <w:p w:rsidR="00D6432B" w:rsidRDefault="00652331">
      <w:pPr>
        <w:pStyle w:val="a6"/>
        <w:widowControl/>
        <w:topLinePunct/>
        <w:spacing w:before="450" w:beforeAutospacing="0" w:afterAutospacing="0" w:line="140" w:lineRule="exact"/>
        <w:ind w:left="641"/>
        <w:jc w:val="both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（一）部门整体支出概况</w:t>
      </w:r>
    </w:p>
    <w:p w:rsidR="00D6432B" w:rsidRDefault="00652331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202</w:t>
      </w:r>
      <w:r w:rsidR="00583174">
        <w:rPr>
          <w:rFonts w:ascii="宋体" w:hAnsi="宋体" w:cs="宋体" w:hint="eastAsia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年全年预算数为</w:t>
      </w:r>
      <w:r w:rsidR="00583174">
        <w:rPr>
          <w:rFonts w:ascii="宋体" w:hAnsi="宋体" w:cs="宋体" w:hint="eastAsia"/>
          <w:sz w:val="30"/>
          <w:szCs w:val="30"/>
        </w:rPr>
        <w:t>80.94</w:t>
      </w:r>
      <w:r>
        <w:rPr>
          <w:rFonts w:ascii="宋体" w:hAnsi="宋体" w:cs="宋体" w:hint="eastAsia"/>
          <w:sz w:val="30"/>
          <w:szCs w:val="30"/>
        </w:rPr>
        <w:t>万元，其中，基本支出预算数为</w:t>
      </w:r>
      <w:r w:rsidR="00583174">
        <w:rPr>
          <w:rFonts w:ascii="宋体" w:hAnsi="宋体" w:cs="宋体" w:hint="eastAsia"/>
          <w:sz w:val="30"/>
          <w:szCs w:val="30"/>
        </w:rPr>
        <w:t>73.24</w:t>
      </w:r>
      <w:r>
        <w:rPr>
          <w:rFonts w:ascii="宋体" w:hAnsi="宋体" w:cs="宋体" w:hint="eastAsia"/>
          <w:sz w:val="30"/>
          <w:szCs w:val="30"/>
        </w:rPr>
        <w:t>万元，项目支出预算数</w:t>
      </w:r>
      <w:r>
        <w:rPr>
          <w:rFonts w:ascii="宋体" w:hAnsi="宋体" w:cs="宋体" w:hint="eastAsia"/>
          <w:sz w:val="30"/>
          <w:szCs w:val="30"/>
        </w:rPr>
        <w:t>7.7</w:t>
      </w:r>
      <w:r>
        <w:rPr>
          <w:rFonts w:ascii="宋体" w:hAnsi="宋体" w:cs="宋体" w:hint="eastAsia"/>
          <w:sz w:val="30"/>
          <w:szCs w:val="30"/>
        </w:rPr>
        <w:t>万元。资金总体支出</w:t>
      </w:r>
      <w:r w:rsidR="00583174" w:rsidRPr="00583174">
        <w:rPr>
          <w:rFonts w:ascii="宋体" w:hAnsi="宋体" w:cs="宋体"/>
          <w:sz w:val="30"/>
          <w:szCs w:val="30"/>
        </w:rPr>
        <w:t>136.81</w:t>
      </w:r>
      <w:r>
        <w:rPr>
          <w:rFonts w:ascii="宋体" w:hAnsi="宋体" w:cs="宋体" w:hint="eastAsia"/>
          <w:sz w:val="30"/>
          <w:szCs w:val="30"/>
        </w:rPr>
        <w:t>万元，其中，基本支出</w:t>
      </w:r>
      <w:r w:rsidR="00583174" w:rsidRPr="00583174">
        <w:rPr>
          <w:rFonts w:ascii="宋体" w:hAnsi="宋体" w:cs="宋体"/>
          <w:sz w:val="30"/>
          <w:szCs w:val="30"/>
        </w:rPr>
        <w:t>100.13</w:t>
      </w:r>
      <w:r>
        <w:rPr>
          <w:rFonts w:ascii="宋体" w:hAnsi="宋体" w:cs="宋体" w:hint="eastAsia"/>
          <w:sz w:val="30"/>
          <w:szCs w:val="30"/>
        </w:rPr>
        <w:t>万元，项目支出</w:t>
      </w:r>
      <w:r w:rsidR="00583174" w:rsidRPr="00583174">
        <w:rPr>
          <w:rFonts w:ascii="宋体" w:hAnsi="宋体" w:cs="宋体"/>
          <w:sz w:val="30"/>
          <w:szCs w:val="30"/>
        </w:rPr>
        <w:t>36.68</w:t>
      </w:r>
      <w:r>
        <w:rPr>
          <w:rFonts w:ascii="宋体" w:hAnsi="宋体" w:cs="宋体" w:hint="eastAsia"/>
          <w:sz w:val="30"/>
          <w:szCs w:val="30"/>
        </w:rPr>
        <w:t>万元。预算执行率为</w:t>
      </w:r>
      <w:r w:rsidR="00583174">
        <w:rPr>
          <w:rFonts w:ascii="宋体" w:hAnsi="宋体" w:cs="宋体" w:hint="eastAsia"/>
          <w:sz w:val="30"/>
          <w:szCs w:val="30"/>
        </w:rPr>
        <w:t>169.03</w:t>
      </w:r>
      <w:r>
        <w:rPr>
          <w:rFonts w:ascii="宋体" w:hAnsi="宋体" w:cs="宋体" w:hint="eastAsia"/>
          <w:sz w:val="30"/>
          <w:szCs w:val="30"/>
        </w:rPr>
        <w:t>%</w:t>
      </w:r>
      <w:r>
        <w:rPr>
          <w:rFonts w:ascii="宋体" w:hAnsi="宋体" w:cs="宋体" w:hint="eastAsia"/>
          <w:sz w:val="30"/>
          <w:szCs w:val="30"/>
        </w:rPr>
        <w:t>。</w:t>
      </w:r>
    </w:p>
    <w:p w:rsidR="00D6432B" w:rsidRDefault="00652331">
      <w:pPr>
        <w:pStyle w:val="a6"/>
        <w:widowControl/>
        <w:spacing w:before="450" w:beforeAutospacing="0" w:afterAutospacing="0" w:line="140" w:lineRule="exact"/>
        <w:ind w:firstLineChars="200" w:firstLine="640"/>
        <w:jc w:val="both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（二）部</w:t>
      </w:r>
      <w:r>
        <w:rPr>
          <w:rFonts w:ascii="宋体" w:hAnsi="宋体" w:cs="宋体" w:hint="eastAsia"/>
          <w:sz w:val="32"/>
          <w:szCs w:val="32"/>
        </w:rPr>
        <w:t>门整体支出绩效目标</w:t>
      </w:r>
    </w:p>
    <w:p w:rsidR="00D6432B" w:rsidRDefault="00652331">
      <w:pPr>
        <w:pStyle w:val="a6"/>
        <w:widowControl/>
        <w:shd w:val="clear" w:color="auto" w:fill="FFFFFF"/>
        <w:spacing w:beforeAutospacing="0" w:afterAutospacing="0" w:line="500" w:lineRule="exact"/>
        <w:ind w:right="300" w:firstLineChars="200" w:firstLine="640"/>
        <w:jc w:val="both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认真贯彻执行党的基本路线、方针政策和上级组织的决议、指示、命令；对本单位的重大问题进行决策，研究制定全单位经济、社会和文化发展规划。</w:t>
      </w:r>
    </w:p>
    <w:p w:rsidR="00D6432B" w:rsidRDefault="00652331">
      <w:pPr>
        <w:pStyle w:val="a6"/>
        <w:widowControl/>
        <w:topLinePunct/>
        <w:spacing w:before="450" w:beforeAutospacing="0" w:afterAutospacing="0" w:line="140" w:lineRule="exact"/>
        <w:ind w:firstLine="641"/>
        <w:jc w:val="both"/>
        <w:rPr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二、绩效评价工作情况</w:t>
      </w:r>
    </w:p>
    <w:p w:rsidR="00D6432B" w:rsidRDefault="00652331">
      <w:pPr>
        <w:pStyle w:val="a6"/>
        <w:widowControl/>
        <w:spacing w:before="450" w:beforeAutospacing="0" w:afterAutospacing="0" w:line="140" w:lineRule="exact"/>
        <w:ind w:firstLineChars="100" w:firstLine="320"/>
        <w:jc w:val="both"/>
        <w:rPr>
          <w:rFonts w:ascii="宋体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一）绩效评价目的。</w:t>
      </w:r>
    </w:p>
    <w:p w:rsidR="00D6432B" w:rsidRDefault="00652331">
      <w:pPr>
        <w:pStyle w:val="a6"/>
        <w:widowControl/>
        <w:shd w:val="clear" w:color="auto" w:fill="FFFFFF"/>
        <w:spacing w:beforeAutospacing="0" w:afterAutospacing="0" w:line="500" w:lineRule="exact"/>
        <w:ind w:right="300" w:firstLineChars="200" w:firstLine="640"/>
        <w:jc w:val="both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通过全面开展财政支出绩效评价，强化财政支出绩效理念，科学合理编制年度预算，切实发挥财政资金资源配置作用，逐步建立以科学理财为基础，以精细化管理为手段，以评价结果为导向，以实施过程为监管对象的预算管理体系。实施绩效评价，可以使我单位的各项指标数据更加清晰明</w:t>
      </w:r>
      <w:r>
        <w:rPr>
          <w:rFonts w:ascii="宋体" w:hAnsi="宋体" w:cs="宋体" w:hint="eastAsia"/>
          <w:sz w:val="32"/>
          <w:szCs w:val="32"/>
        </w:rPr>
        <w:t>了</w:t>
      </w:r>
      <w:r>
        <w:rPr>
          <w:rFonts w:ascii="宋体" w:hAnsi="宋体" w:cs="宋体" w:hint="eastAsia"/>
          <w:bCs/>
          <w:sz w:val="32"/>
          <w:szCs w:val="32"/>
        </w:rPr>
        <w:t>，对</w:t>
      </w:r>
      <w:r>
        <w:rPr>
          <w:rFonts w:ascii="宋体" w:hAnsi="宋体" w:cs="宋体" w:hint="eastAsia"/>
          <w:bCs/>
          <w:sz w:val="32"/>
          <w:szCs w:val="32"/>
        </w:rPr>
        <w:t>202</w:t>
      </w:r>
      <w:r w:rsidR="00583174">
        <w:rPr>
          <w:rFonts w:ascii="宋体" w:hAnsi="宋体" w:cs="宋体" w:hint="eastAsia"/>
          <w:bCs/>
          <w:sz w:val="32"/>
          <w:szCs w:val="32"/>
        </w:rPr>
        <w:t>3</w:t>
      </w:r>
      <w:r>
        <w:rPr>
          <w:rFonts w:ascii="宋体" w:hAnsi="宋体" w:cs="宋体" w:hint="eastAsia"/>
          <w:bCs/>
          <w:sz w:val="32"/>
          <w:szCs w:val="32"/>
        </w:rPr>
        <w:t>年的绩效工作有一个很好地总结，有利于我单位</w:t>
      </w:r>
      <w:r>
        <w:rPr>
          <w:rFonts w:ascii="宋体" w:hAnsi="宋体" w:cs="宋体" w:hint="eastAsia"/>
          <w:bCs/>
          <w:sz w:val="32"/>
          <w:szCs w:val="32"/>
        </w:rPr>
        <w:t>202</w:t>
      </w:r>
      <w:r w:rsidR="00583174">
        <w:rPr>
          <w:rFonts w:ascii="宋体" w:hAnsi="宋体" w:cs="宋体" w:hint="eastAsia"/>
          <w:bCs/>
          <w:sz w:val="32"/>
          <w:szCs w:val="32"/>
        </w:rPr>
        <w:t>3</w:t>
      </w:r>
      <w:r>
        <w:rPr>
          <w:rFonts w:ascii="宋体" w:hAnsi="宋体" w:cs="宋体" w:hint="eastAsia"/>
          <w:bCs/>
          <w:sz w:val="32"/>
          <w:szCs w:val="32"/>
        </w:rPr>
        <w:t>年各项工作的推进。</w:t>
      </w:r>
    </w:p>
    <w:p w:rsidR="00D6432B" w:rsidRDefault="00652331">
      <w:pPr>
        <w:pStyle w:val="a6"/>
        <w:widowControl/>
        <w:spacing w:before="450" w:beforeAutospacing="0" w:afterAutospacing="0" w:line="140" w:lineRule="exact"/>
        <w:ind w:firstLineChars="200" w:firstLine="640"/>
        <w:jc w:val="both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(</w:t>
      </w:r>
      <w:r>
        <w:rPr>
          <w:rFonts w:ascii="宋体" w:hAnsi="宋体" w:cs="宋体" w:hint="eastAsia"/>
          <w:sz w:val="32"/>
          <w:szCs w:val="32"/>
        </w:rPr>
        <w:t>二</w:t>
      </w:r>
      <w:r>
        <w:rPr>
          <w:rFonts w:ascii="宋体" w:hAnsi="宋体" w:cs="宋体" w:hint="eastAsia"/>
          <w:sz w:val="32"/>
          <w:szCs w:val="32"/>
        </w:rPr>
        <w:t>)</w:t>
      </w:r>
      <w:r>
        <w:rPr>
          <w:rFonts w:ascii="宋体" w:hAnsi="宋体" w:cs="宋体" w:hint="eastAsia"/>
          <w:sz w:val="32"/>
          <w:szCs w:val="32"/>
        </w:rPr>
        <w:t>绩效评价工作过程</w:t>
      </w:r>
    </w:p>
    <w:p w:rsidR="00D6432B" w:rsidRDefault="00652331">
      <w:pPr>
        <w:pStyle w:val="a6"/>
        <w:widowControl/>
        <w:spacing w:before="450" w:beforeAutospacing="0" w:afterAutospacing="0" w:line="500" w:lineRule="exact"/>
        <w:ind w:firstLineChars="200" w:firstLine="640"/>
        <w:jc w:val="both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lastRenderedPageBreak/>
        <w:t>成立绩效工作小组、确定绩效工作方案、划定绩效评价指标、各组分工合作相互进行。</w:t>
      </w:r>
    </w:p>
    <w:p w:rsidR="00D6432B" w:rsidRDefault="00652331">
      <w:pPr>
        <w:pStyle w:val="a6"/>
        <w:widowControl/>
        <w:topLinePunct/>
        <w:spacing w:before="450" w:beforeAutospacing="0" w:afterAutospacing="0" w:line="500" w:lineRule="exact"/>
        <w:ind w:firstLine="640"/>
        <w:jc w:val="both"/>
        <w:rPr>
          <w:rFonts w:ascii="宋体" w:hAnsi="宋体" w:cs="宋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三、主要绩效及评价结论</w:t>
      </w:r>
    </w:p>
    <w:p w:rsidR="00D6432B" w:rsidRDefault="00652331">
      <w:pPr>
        <w:pStyle w:val="a6"/>
        <w:widowControl/>
        <w:topLinePunct/>
        <w:spacing w:before="450" w:beforeAutospacing="0" w:afterAutospacing="0" w:line="500" w:lineRule="exact"/>
        <w:ind w:firstLine="640"/>
        <w:jc w:val="both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（一）</w:t>
      </w:r>
      <w:r>
        <w:rPr>
          <w:rFonts w:ascii="宋体" w:hAnsi="宋体" w:cs="宋体" w:hint="eastAsia"/>
          <w:sz w:val="32"/>
          <w:szCs w:val="32"/>
        </w:rPr>
        <w:t>、经济性分析</w:t>
      </w:r>
    </w:p>
    <w:p w:rsidR="00D6432B" w:rsidRDefault="00652331">
      <w:pPr>
        <w:pStyle w:val="a6"/>
        <w:widowControl/>
        <w:topLinePunct/>
        <w:spacing w:before="450" w:beforeAutospacing="0" w:afterAutospacing="0" w:line="500" w:lineRule="exact"/>
        <w:ind w:firstLine="560"/>
        <w:jc w:val="both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执行绩效评价体系，从以下几个方面提升了我</w:t>
      </w:r>
      <w:r>
        <w:rPr>
          <w:rFonts w:ascii="宋体" w:hAnsi="宋体" w:cs="宋体" w:hint="eastAsia"/>
          <w:sz w:val="32"/>
          <w:szCs w:val="32"/>
        </w:rPr>
        <w:t>单位</w:t>
      </w:r>
      <w:r>
        <w:rPr>
          <w:rFonts w:ascii="宋体" w:hAnsi="宋体" w:cs="宋体" w:hint="eastAsia"/>
          <w:sz w:val="32"/>
          <w:szCs w:val="32"/>
        </w:rPr>
        <w:t>的绩效工作，一是要加大支出管理。严格执行公务接待、公车管理及差旅费、会议费管理，坚持厉行节约，努力降低财政运行成本。二是严格预算约束做好增收节支，极力控制非生产性支出，降低行政运行成本，严肃财经纪律，坚决反对铺张浪费。三是加强预算执行，建立健全财政资金使用管理办法，促进资金使用效益；四是积极化解存量债务，严控政府性债务风险。</w:t>
      </w:r>
    </w:p>
    <w:p w:rsidR="00D6432B" w:rsidRDefault="00652331">
      <w:pPr>
        <w:pStyle w:val="a6"/>
        <w:widowControl/>
        <w:spacing w:before="450" w:beforeAutospacing="0" w:afterAutospacing="0" w:line="500" w:lineRule="exact"/>
        <w:ind w:firstLine="640"/>
        <w:jc w:val="both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（二）</w:t>
      </w:r>
      <w:r>
        <w:rPr>
          <w:rFonts w:ascii="宋体" w:hAnsi="宋体" w:cs="宋体" w:hint="eastAsia"/>
          <w:sz w:val="32"/>
          <w:szCs w:val="32"/>
        </w:rPr>
        <w:t>、效率性分析</w:t>
      </w:r>
    </w:p>
    <w:p w:rsidR="00D6432B" w:rsidRDefault="00652331">
      <w:pPr>
        <w:pStyle w:val="a6"/>
        <w:widowControl/>
        <w:topLinePunct/>
        <w:spacing w:before="450" w:beforeAutospacing="0" w:afterAutospacing="0" w:line="500" w:lineRule="exact"/>
        <w:ind w:firstLine="560"/>
        <w:jc w:val="both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取得了一定成绩，提高了运行效率。</w:t>
      </w:r>
    </w:p>
    <w:p w:rsidR="00D6432B" w:rsidRDefault="00652331">
      <w:pPr>
        <w:pStyle w:val="a6"/>
        <w:widowControl/>
        <w:spacing w:before="450" w:beforeAutospacing="0" w:afterAutospacing="0" w:line="500" w:lineRule="exact"/>
        <w:ind w:firstLine="640"/>
        <w:jc w:val="both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（三）</w:t>
      </w:r>
      <w:r>
        <w:rPr>
          <w:rFonts w:ascii="宋体" w:hAnsi="宋体" w:cs="宋体" w:hint="eastAsia"/>
          <w:sz w:val="32"/>
          <w:szCs w:val="32"/>
        </w:rPr>
        <w:t>、效益性分析</w:t>
      </w:r>
    </w:p>
    <w:p w:rsidR="00583174" w:rsidRPr="00652331" w:rsidRDefault="00583174" w:rsidP="00583174">
      <w:pPr>
        <w:spacing w:line="600" w:lineRule="exact"/>
        <w:ind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652331">
        <w:rPr>
          <w:rFonts w:asciiTheme="minorEastAsia" w:eastAsiaTheme="minorEastAsia" w:hAnsiTheme="minorEastAsia" w:cs="仿宋_GB2312" w:hint="eastAsia"/>
          <w:sz w:val="32"/>
          <w:szCs w:val="32"/>
        </w:rPr>
        <w:t>2023年，按照省、市、区的要求，我中心以农机化工作为重点，以粮食增产、农业增资、农民增收为核心，以习近平“三农”思想为指导，加快农业机械的推广，提高农机化作业水平、增强农业综合生产能力、确保农机安全生产为主要任务，突出发展农机合作社、狠抓农机管理难点，为促进我区农业机械化转型跨越发展作出了积极的贡献。现将2023</w:t>
      </w:r>
      <w:r w:rsidRPr="00652331">
        <w:rPr>
          <w:rFonts w:asciiTheme="minorEastAsia" w:eastAsiaTheme="minorEastAsia" w:hAnsiTheme="minorEastAsia" w:cs="仿宋_GB2312" w:hint="eastAsia"/>
          <w:sz w:val="32"/>
          <w:szCs w:val="32"/>
        </w:rPr>
        <w:lastRenderedPageBreak/>
        <w:t>年工作情况总结如下：</w:t>
      </w:r>
    </w:p>
    <w:p w:rsidR="00583174" w:rsidRPr="00652331" w:rsidRDefault="00583174" w:rsidP="00583174">
      <w:pPr>
        <w:spacing w:line="600" w:lineRule="exact"/>
        <w:ind w:firstLine="640"/>
        <w:rPr>
          <w:rFonts w:asciiTheme="minorEastAsia" w:eastAsiaTheme="minorEastAsia" w:hAnsiTheme="minorEastAsia" w:cs="楷体_GB2312"/>
          <w:bCs/>
          <w:sz w:val="32"/>
          <w:szCs w:val="32"/>
        </w:rPr>
      </w:pPr>
      <w:r w:rsidRPr="00652331">
        <w:rPr>
          <w:rFonts w:asciiTheme="minorEastAsia" w:eastAsiaTheme="minorEastAsia" w:hAnsiTheme="minorEastAsia" w:cs="楷体_GB2312" w:hint="eastAsia"/>
          <w:bCs/>
          <w:sz w:val="32"/>
          <w:szCs w:val="32"/>
        </w:rPr>
        <w:t>1、农机推广工作</w:t>
      </w:r>
    </w:p>
    <w:p w:rsidR="00583174" w:rsidRPr="00652331" w:rsidRDefault="00583174" w:rsidP="00652331">
      <w:pPr>
        <w:spacing w:line="600" w:lineRule="exact"/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652331">
        <w:rPr>
          <w:rFonts w:asciiTheme="minorEastAsia" w:eastAsiaTheme="minorEastAsia" w:hAnsiTheme="minorEastAsia" w:cs="仿宋_GB2312" w:hint="eastAsia"/>
          <w:sz w:val="32"/>
          <w:szCs w:val="32"/>
        </w:rPr>
        <w:t>一是强化“农业的根本出路在于机械化”的强烈意识，采取有力措施推动机械化对农业生产各领域各环节全覆盖。二是强化责任意识，加强补贴监管，健全内控机制，不折不扣落实好补贴政策，确保资金足额发放到农户手中。三是</w:t>
      </w:r>
      <w:r w:rsidRPr="00652331">
        <w:rPr>
          <w:rFonts w:asciiTheme="minorEastAsia" w:eastAsiaTheme="minorEastAsia" w:hAnsiTheme="minorEastAsia" w:cs="楷体_GB2312" w:hint="eastAsia"/>
          <w:bCs/>
          <w:sz w:val="32"/>
          <w:szCs w:val="32"/>
        </w:rPr>
        <w:t>大力推广新优农业机械。</w:t>
      </w:r>
      <w:r w:rsidRPr="00652331">
        <w:rPr>
          <w:rFonts w:asciiTheme="minorEastAsia" w:eastAsiaTheme="minorEastAsia" w:hAnsiTheme="minorEastAsia" w:cs="仿宋_GB2312" w:hint="eastAsia"/>
          <w:sz w:val="32"/>
          <w:szCs w:val="32"/>
        </w:rPr>
        <w:t>针对我区中央购机补贴额逐年下降的情况，事务中心认真分析原因，积极寻找对策。年初召开了各乡镇农机站长会议，认真学习了省、市文件，二次组织带领农机大户、种粮大户到岳阳、常德、怀化学习，参加新型机具演示会，鼓励他们购买新型农机具，今年我区争取省中心和市农业农村局支持，成为大棚和连栋温室试点单位、早稻机插秧、机抛秧试点单位，推广插秧机4台。截止12月14日，机插秧、机抛秧北斗农机作业监测系统已上传作业数据7263亩。</w:t>
      </w:r>
    </w:p>
    <w:p w:rsidR="00583174" w:rsidRPr="00652331" w:rsidRDefault="00583174" w:rsidP="00583174">
      <w:pPr>
        <w:spacing w:line="600" w:lineRule="exact"/>
        <w:ind w:firstLine="640"/>
        <w:rPr>
          <w:rFonts w:asciiTheme="minorEastAsia" w:eastAsiaTheme="minorEastAsia" w:hAnsiTheme="minorEastAsia" w:cs="楷体_GB2312"/>
          <w:bCs/>
          <w:sz w:val="32"/>
          <w:szCs w:val="32"/>
        </w:rPr>
      </w:pPr>
      <w:r w:rsidRPr="00652331">
        <w:rPr>
          <w:rFonts w:asciiTheme="minorEastAsia" w:eastAsiaTheme="minorEastAsia" w:hAnsiTheme="minorEastAsia" w:cs="楷体_GB2312" w:hint="eastAsia"/>
          <w:bCs/>
          <w:sz w:val="32"/>
          <w:szCs w:val="32"/>
        </w:rPr>
        <w:t xml:space="preserve"> 2、农机监理工作</w:t>
      </w:r>
    </w:p>
    <w:p w:rsidR="00583174" w:rsidRPr="00652331" w:rsidRDefault="00583174" w:rsidP="00583174">
      <w:pPr>
        <w:spacing w:line="600" w:lineRule="exact"/>
        <w:ind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652331">
        <w:rPr>
          <w:rFonts w:asciiTheme="minorEastAsia" w:eastAsiaTheme="minorEastAsia" w:hAnsiTheme="minorEastAsia" w:cs="仿宋_GB2312" w:hint="eastAsia"/>
          <w:sz w:val="32"/>
          <w:szCs w:val="32"/>
        </w:rPr>
        <w:t>2023年新增农业机械2台，注销变更拖拉机9台，年检67台，拖拉机驾驶员新增3人，期满换证8人，并全部建立新的档案。</w:t>
      </w:r>
    </w:p>
    <w:p w:rsidR="00583174" w:rsidRPr="00652331" w:rsidRDefault="00583174" w:rsidP="00583174">
      <w:pPr>
        <w:spacing w:line="600" w:lineRule="exact"/>
        <w:ind w:firstLine="640"/>
        <w:rPr>
          <w:rFonts w:asciiTheme="minorEastAsia" w:eastAsiaTheme="minorEastAsia" w:hAnsiTheme="minorEastAsia" w:cs="楷体_GB2312"/>
          <w:bCs/>
          <w:sz w:val="32"/>
          <w:szCs w:val="32"/>
        </w:rPr>
      </w:pPr>
      <w:r w:rsidRPr="00652331">
        <w:rPr>
          <w:rFonts w:asciiTheme="minorEastAsia" w:eastAsiaTheme="minorEastAsia" w:hAnsiTheme="minorEastAsia" w:cs="楷体_GB2312" w:hint="eastAsia"/>
          <w:bCs/>
          <w:sz w:val="32"/>
          <w:szCs w:val="32"/>
        </w:rPr>
        <w:t>3、安全生产</w:t>
      </w:r>
    </w:p>
    <w:p w:rsidR="00583174" w:rsidRPr="00652331" w:rsidRDefault="00583174" w:rsidP="00652331">
      <w:pPr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652331">
        <w:rPr>
          <w:rFonts w:asciiTheme="minorEastAsia" w:eastAsiaTheme="minorEastAsia" w:hAnsiTheme="minorEastAsia" w:cs="仿宋_GB2312" w:hint="eastAsia"/>
          <w:sz w:val="32"/>
          <w:szCs w:val="32"/>
        </w:rPr>
        <w:t>区委区政府将农机安全生产工作纳入绩效考核内容，农机工作与政府安全生产目标管理、农业农村工作同部署同考核，与各乡镇政府签订了农机安全生产目标管理责任书，区</w:t>
      </w:r>
      <w:r w:rsidRPr="00652331">
        <w:rPr>
          <w:rFonts w:asciiTheme="minorEastAsia" w:eastAsiaTheme="minorEastAsia" w:hAnsiTheme="minorEastAsia" w:cs="仿宋_GB2312" w:hint="eastAsia"/>
          <w:sz w:val="32"/>
          <w:szCs w:val="32"/>
        </w:rPr>
        <w:lastRenderedPageBreak/>
        <w:t>农机事务中心与农机安全监理站及乡镇农机站，监理站与机手签订了农机安全责任，农机安全生产责任细化到单位、到个人，严格落实“一岗双责”和责任倒查制度。二是在两乡一镇设立安全教育专栏，利用“安全生产百日行动”活动广泛下村入户开展农机安全生产警示教育宣传活动。全年未发生一起安全生产责事故。</w:t>
      </w:r>
    </w:p>
    <w:p w:rsidR="00583174" w:rsidRPr="00652331" w:rsidRDefault="00583174" w:rsidP="00583174">
      <w:pPr>
        <w:jc w:val="left"/>
        <w:rPr>
          <w:rFonts w:asciiTheme="minorEastAsia" w:eastAsiaTheme="minorEastAsia" w:hAnsiTheme="minorEastAsia"/>
          <w:sz w:val="32"/>
          <w:szCs w:val="32"/>
        </w:rPr>
      </w:pPr>
      <w:r w:rsidRPr="00652331">
        <w:rPr>
          <w:rFonts w:asciiTheme="minorEastAsia" w:eastAsiaTheme="minorEastAsia" w:hAnsiTheme="minorEastAsia" w:cs="仿宋" w:hint="eastAsia"/>
          <w:sz w:val="32"/>
          <w:szCs w:val="32"/>
        </w:rPr>
        <w:t xml:space="preserve">   农机事务中心开展“安全生产月”进农村宣讲活动。</w:t>
      </w:r>
      <w:r w:rsidRPr="00652331">
        <w:rPr>
          <w:rFonts w:asciiTheme="minorEastAsia" w:eastAsiaTheme="minorEastAsia" w:hAnsiTheme="minorEastAsia" w:hint="eastAsia"/>
          <w:sz w:val="32"/>
          <w:szCs w:val="32"/>
        </w:rPr>
        <w:t>6月份大祥区农机事务中心全体干部职工开展了四次“农机安全生产月进农村”宣讲活动，扎实推进农机安全生产政策，切实提高广大农民群众安全意识和安全防范能力。动现场，工作人员为群众发放安全生产法、农机安全知识手册、农业机械安全责任险、农村交通安全知识手册等800余份宣传资料，并以面谈会的形式对村民开展农机安全知识教育培训，认真讲解了《安全生产法》《湖南省农机监理管理条例》，同时向村民讲解日常生活中用火、用电、用气、出行、自然灾害避险等安全常识。</w:t>
      </w:r>
    </w:p>
    <w:p w:rsidR="00583174" w:rsidRPr="00652331" w:rsidRDefault="00583174" w:rsidP="00652331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652331">
        <w:rPr>
          <w:rFonts w:asciiTheme="minorEastAsia" w:eastAsiaTheme="minorEastAsia" w:hAnsiTheme="minorEastAsia" w:hint="eastAsia"/>
          <w:sz w:val="32"/>
          <w:szCs w:val="32"/>
        </w:rPr>
        <w:t>通过此次“安全生产月进农村”宣讲活动，进一步增强了农民群众安全意识，营造农村浓厚“安全生产月”安全氛围。</w:t>
      </w:r>
    </w:p>
    <w:p w:rsidR="00583174" w:rsidRPr="00652331" w:rsidRDefault="00583174" w:rsidP="00652331">
      <w:pPr>
        <w:spacing w:line="600" w:lineRule="exact"/>
        <w:ind w:firstLineChars="200" w:firstLine="640"/>
        <w:rPr>
          <w:rFonts w:asciiTheme="minorEastAsia" w:eastAsiaTheme="minorEastAsia" w:hAnsiTheme="minorEastAsia" w:cs="楷体_GB2312"/>
          <w:bCs/>
          <w:sz w:val="32"/>
          <w:szCs w:val="32"/>
        </w:rPr>
      </w:pPr>
      <w:r w:rsidRPr="00652331">
        <w:rPr>
          <w:rFonts w:asciiTheme="minorEastAsia" w:eastAsiaTheme="minorEastAsia" w:hAnsiTheme="minorEastAsia" w:cs="楷体_GB2312" w:hint="eastAsia"/>
          <w:bCs/>
          <w:sz w:val="32"/>
          <w:szCs w:val="32"/>
        </w:rPr>
        <w:t>4、抓好机插、机抛秧补贴试点工作，推进水稻油菜生产全程机械化作业</w:t>
      </w:r>
    </w:p>
    <w:p w:rsidR="00583174" w:rsidRPr="00652331" w:rsidRDefault="00583174" w:rsidP="00583174">
      <w:pPr>
        <w:spacing w:line="600" w:lineRule="exact"/>
        <w:ind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652331">
        <w:rPr>
          <w:rFonts w:asciiTheme="minorEastAsia" w:eastAsiaTheme="minorEastAsia" w:hAnsiTheme="minorEastAsia" w:cs="仿宋_GB2312" w:hint="eastAsia"/>
          <w:sz w:val="32"/>
          <w:szCs w:val="32"/>
        </w:rPr>
        <w:t>今年我区是省确定的75个机插和有序抛秧作业补贴试</w:t>
      </w:r>
      <w:r w:rsidRPr="00652331">
        <w:rPr>
          <w:rFonts w:asciiTheme="minorEastAsia" w:eastAsiaTheme="minorEastAsia" w:hAnsiTheme="minorEastAsia" w:cs="仿宋_GB2312" w:hint="eastAsia"/>
          <w:sz w:val="32"/>
          <w:szCs w:val="32"/>
        </w:rPr>
        <w:lastRenderedPageBreak/>
        <w:t>点县之一。区属农机合作社全部都参与了进来，其中板桥乡稻丰农机专业合作社，拥有大中型拖拉机2台、收割机3台、烘干机3台，大型碾米组合机1台、高速插秧机2台、抛秧机4台、育秧盘100000个，合</w:t>
      </w:r>
      <w:bookmarkStart w:id="0" w:name="_GoBack"/>
      <w:bookmarkEnd w:id="0"/>
      <w:r w:rsidRPr="00652331">
        <w:rPr>
          <w:rFonts w:asciiTheme="minorEastAsia" w:eastAsiaTheme="minorEastAsia" w:hAnsiTheme="minorEastAsia" w:cs="仿宋_GB2312" w:hint="eastAsia"/>
          <w:sz w:val="32"/>
          <w:szCs w:val="32"/>
        </w:rPr>
        <w:t xml:space="preserve">作社已承包水田面积1200余亩。今年在我中心的支持下，新建设育秧工厂，实现了水稻育秧、插秧、抛秧、田间管理、收获、转运和烘干等6个环节的全程机械化作业。    </w:t>
      </w:r>
    </w:p>
    <w:p w:rsidR="00583174" w:rsidRPr="00652331" w:rsidRDefault="00583174" w:rsidP="00583174">
      <w:pPr>
        <w:numPr>
          <w:ilvl w:val="0"/>
          <w:numId w:val="1"/>
        </w:numPr>
        <w:spacing w:line="600" w:lineRule="exact"/>
        <w:ind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652331">
        <w:rPr>
          <w:rFonts w:asciiTheme="minorEastAsia" w:eastAsiaTheme="minorEastAsia" w:hAnsiTheme="minorEastAsia" w:cs="仿宋_GB2312" w:hint="eastAsia"/>
          <w:sz w:val="32"/>
          <w:szCs w:val="32"/>
        </w:rPr>
        <w:t>狠抓人才队伍建设。针对从省农业农村厅争取来的项目，加大农技人员培训力度。</w:t>
      </w:r>
    </w:p>
    <w:p w:rsidR="00D6432B" w:rsidRDefault="00652331" w:rsidP="00583174">
      <w:pPr>
        <w:pStyle w:val="2"/>
        <w:adjustRightInd/>
        <w:snapToGrid/>
        <w:spacing w:line="500" w:lineRule="exact"/>
        <w:ind w:firstLine="643"/>
        <w:rPr>
          <w:rFonts w:ascii="仿宋" w:eastAsia="仿宋" w:hAnsi="仿宋" w:cs="仿宋"/>
          <w:szCs w:val="32"/>
        </w:rPr>
      </w:pPr>
      <w:r>
        <w:rPr>
          <w:rFonts w:ascii="宋体" w:eastAsia="Times New Roman" w:hAnsi="宋体" w:hint="eastAsia"/>
          <w:b/>
          <w:szCs w:val="32"/>
          <w:highlight w:val="white"/>
        </w:rPr>
        <w:t>四、部门整</w:t>
      </w:r>
      <w:r>
        <w:rPr>
          <w:rFonts w:ascii="宋体" w:hAnsi="宋体" w:hint="eastAsia"/>
          <w:b/>
          <w:szCs w:val="32"/>
          <w:highlight w:val="white"/>
        </w:rPr>
        <w:t>体支出绩效评价存在的问题</w:t>
      </w:r>
    </w:p>
    <w:p w:rsidR="00D6432B" w:rsidRDefault="00652331">
      <w:pPr>
        <w:pStyle w:val="a6"/>
        <w:widowControl/>
        <w:shd w:val="clear" w:color="auto" w:fill="FFFFFF"/>
        <w:spacing w:beforeAutospacing="0" w:after="150" w:afterAutospacing="0" w:line="450" w:lineRule="atLeas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  <w:shd w:val="clear" w:color="auto" w:fill="FFFFFF"/>
        </w:rPr>
        <w:t>预算管理和财务管理有待加强，经费核算需进一步完善。在核算过程中部分支出难以区分支出范围，资金使用存在界限不清的现象。</w:t>
      </w:r>
    </w:p>
    <w:p w:rsidR="00D6432B" w:rsidRDefault="00D6432B">
      <w:pPr>
        <w:pStyle w:val="a6"/>
        <w:widowControl/>
        <w:topLinePunct/>
        <w:spacing w:before="450" w:beforeAutospacing="0" w:afterAutospacing="0" w:line="200" w:lineRule="exact"/>
        <w:ind w:firstLine="561"/>
        <w:jc w:val="both"/>
        <w:rPr>
          <w:rFonts w:ascii="宋体" w:eastAsia="Times New Roman" w:hAnsi="宋体"/>
          <w:b/>
          <w:sz w:val="32"/>
          <w:szCs w:val="32"/>
          <w:highlight w:val="white"/>
        </w:rPr>
      </w:pPr>
    </w:p>
    <w:p w:rsidR="00D6432B" w:rsidRDefault="00652331">
      <w:pPr>
        <w:pStyle w:val="a6"/>
        <w:widowControl/>
        <w:topLinePunct/>
        <w:spacing w:before="450" w:beforeAutospacing="0" w:afterAutospacing="0" w:line="200" w:lineRule="exact"/>
        <w:ind w:firstLine="561"/>
        <w:jc w:val="both"/>
        <w:rPr>
          <w:rFonts w:ascii="宋体" w:eastAsia="Times New Roman" w:hAnsi="宋体"/>
          <w:b/>
          <w:sz w:val="32"/>
          <w:szCs w:val="32"/>
          <w:highlight w:val="white"/>
        </w:rPr>
      </w:pPr>
      <w:r>
        <w:rPr>
          <w:rFonts w:ascii="宋体" w:eastAsia="Times New Roman" w:hAnsi="宋体" w:hint="eastAsia"/>
          <w:b/>
          <w:sz w:val="32"/>
          <w:szCs w:val="32"/>
          <w:highlight w:val="white"/>
        </w:rPr>
        <w:t>五、部门整体支出绩效评价提出的改进措施和建议</w:t>
      </w:r>
    </w:p>
    <w:p w:rsidR="00D6432B" w:rsidRDefault="00652331">
      <w:pPr>
        <w:pStyle w:val="a6"/>
        <w:widowControl/>
        <w:shd w:val="clear" w:color="auto" w:fill="FFFFFF"/>
        <w:spacing w:beforeAutospacing="0" w:after="150" w:afterAutospacing="0" w:line="450" w:lineRule="atLeast"/>
        <w:ind w:firstLineChars="200" w:firstLine="640"/>
        <w:rPr>
          <w:rFonts w:ascii="宋体" w:hAnsi="宋体" w:cs="宋体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sz w:val="32"/>
          <w:szCs w:val="32"/>
          <w:shd w:val="clear" w:color="auto" w:fill="FFFFFF"/>
        </w:rPr>
        <w:t>1</w:t>
      </w:r>
      <w:r>
        <w:rPr>
          <w:rFonts w:ascii="宋体" w:hAnsi="宋体" w:cs="宋体" w:hint="eastAsia"/>
          <w:sz w:val="32"/>
          <w:szCs w:val="32"/>
          <w:shd w:val="clear" w:color="auto" w:fill="FFFFFF"/>
        </w:rPr>
        <w:t>、细化预算编制工作，认真做好年初预算编制。进一步加强单位内部各股室的预算管理意识，严格按照预算编制的相关要求进行编制。</w:t>
      </w:r>
    </w:p>
    <w:p w:rsidR="00D6432B" w:rsidRDefault="00652331">
      <w:pPr>
        <w:pStyle w:val="a6"/>
        <w:widowControl/>
        <w:shd w:val="clear" w:color="auto" w:fill="FFFFFF"/>
        <w:spacing w:beforeAutospacing="0" w:after="150" w:afterAutospacing="0" w:line="450" w:lineRule="atLeas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  <w:shd w:val="clear" w:color="auto" w:fill="FFFFFF"/>
        </w:rPr>
        <w:t xml:space="preserve">　</w:t>
      </w:r>
      <w:r>
        <w:rPr>
          <w:rFonts w:ascii="宋体" w:hAnsi="宋体" w:cs="宋体" w:hint="eastAsia"/>
          <w:sz w:val="32"/>
          <w:szCs w:val="32"/>
          <w:shd w:val="clear" w:color="auto" w:fill="FFFFFF"/>
        </w:rPr>
        <w:t>2</w:t>
      </w:r>
      <w:r>
        <w:rPr>
          <w:rFonts w:ascii="宋体" w:hAnsi="宋体" w:cs="宋体" w:hint="eastAsia"/>
          <w:sz w:val="32"/>
          <w:szCs w:val="32"/>
          <w:shd w:val="clear" w:color="auto" w:fill="FFFFFF"/>
        </w:rPr>
        <w:t>、加强财务管理，严格财务审核。加强单位财务管理，健全单位财务管理制度体系，规范单位财务行为。在费用报销时，按照预算规定的项目和用途进行资金使用审核、支付及财务核算，预防超支现象的发生。</w:t>
      </w:r>
    </w:p>
    <w:p w:rsidR="00D6432B" w:rsidRDefault="00652331">
      <w:pPr>
        <w:pStyle w:val="a6"/>
        <w:widowControl/>
        <w:shd w:val="clear" w:color="auto" w:fill="FFFFFF"/>
        <w:spacing w:beforeAutospacing="0" w:after="150" w:afterAutospacing="0" w:line="450" w:lineRule="atLeas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  <w:shd w:val="clear" w:color="auto" w:fill="FFFFFF"/>
        </w:rPr>
        <w:lastRenderedPageBreak/>
        <w:t xml:space="preserve">　　</w:t>
      </w:r>
      <w:r>
        <w:rPr>
          <w:rFonts w:ascii="宋体" w:hAnsi="宋体" w:cs="宋体" w:hint="eastAsia"/>
          <w:sz w:val="32"/>
          <w:szCs w:val="32"/>
          <w:shd w:val="clear" w:color="auto" w:fill="FFFFFF"/>
        </w:rPr>
        <w:t>3</w:t>
      </w:r>
      <w:r>
        <w:rPr>
          <w:rFonts w:ascii="宋体" w:hAnsi="宋体" w:cs="宋体" w:hint="eastAsia"/>
          <w:sz w:val="32"/>
          <w:szCs w:val="32"/>
          <w:shd w:val="clear" w:color="auto" w:fill="FFFFFF"/>
        </w:rPr>
        <w:t>、加强对相关人员培训，特别是</w:t>
      </w:r>
      <w:r>
        <w:rPr>
          <w:rFonts w:ascii="宋体" w:hAnsi="宋体" w:cs="宋体" w:hint="eastAsia"/>
          <w:sz w:val="32"/>
          <w:szCs w:val="32"/>
          <w:shd w:val="clear" w:color="auto" w:fill="FFFFFF"/>
        </w:rPr>
        <w:t>针对《预算法》、《政府会计制度》等方面学习培训，规范部门预算收支核算，切实提高部门预算收支管理水平。</w:t>
      </w:r>
    </w:p>
    <w:p w:rsidR="00D6432B" w:rsidRDefault="00D6432B">
      <w:pPr>
        <w:spacing w:line="600" w:lineRule="exact"/>
        <w:jc w:val="center"/>
        <w:rPr>
          <w:rFonts w:ascii="黑体" w:eastAsia="黑体" w:hAnsi="黑体" w:cs="黑体"/>
          <w:color w:val="000000"/>
          <w:kern w:val="0"/>
          <w:sz w:val="44"/>
          <w:szCs w:val="44"/>
        </w:rPr>
      </w:pPr>
    </w:p>
    <w:p w:rsidR="00D6432B" w:rsidRDefault="00D6432B">
      <w:pPr>
        <w:pStyle w:val="Default"/>
        <w:ind w:firstLineChars="200" w:firstLine="640"/>
        <w:rPr>
          <w:rFonts w:asciiTheme="minorEastAsia" w:eastAsiaTheme="minorEastAsia" w:hAnsiTheme="minorEastAsia" w:cstheme="minorEastAsia"/>
          <w:color w:val="auto"/>
          <w:sz w:val="32"/>
          <w:szCs w:val="32"/>
        </w:rPr>
      </w:pPr>
    </w:p>
    <w:p w:rsidR="00D6432B" w:rsidRDefault="00D6432B">
      <w:pPr>
        <w:pStyle w:val="Defaul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6432B" w:rsidRDefault="00D6432B">
      <w:pPr>
        <w:spacing w:line="580" w:lineRule="exact"/>
        <w:ind w:firstLineChars="200" w:firstLine="640"/>
        <w:rPr>
          <w:rFonts w:asciiTheme="minorEastAsia" w:eastAsiaTheme="minorEastAsia" w:hAnsiTheme="minorEastAsia" w:cstheme="minorEastAsia"/>
          <w:sz w:val="32"/>
          <w:szCs w:val="32"/>
        </w:rPr>
      </w:pPr>
    </w:p>
    <w:sectPr w:rsidR="00D64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B2A690"/>
    <w:multiLevelType w:val="singleLevel"/>
    <w:tmpl w:val="BCB2A690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E3ODQ1OTk2NGFhMWY1NWFlZTIzZWYxY2VmZjM5NzEifQ=="/>
  </w:docVars>
  <w:rsids>
    <w:rsidRoot w:val="6DD74F2C"/>
    <w:rsid w:val="00105044"/>
    <w:rsid w:val="00583174"/>
    <w:rsid w:val="00652331"/>
    <w:rsid w:val="00BD37FF"/>
    <w:rsid w:val="00D6432B"/>
    <w:rsid w:val="01F13116"/>
    <w:rsid w:val="05E942B9"/>
    <w:rsid w:val="069307A2"/>
    <w:rsid w:val="0AA855AD"/>
    <w:rsid w:val="0F246568"/>
    <w:rsid w:val="120A3EDD"/>
    <w:rsid w:val="12825DFC"/>
    <w:rsid w:val="15361BB8"/>
    <w:rsid w:val="18233A1E"/>
    <w:rsid w:val="183C64CF"/>
    <w:rsid w:val="18A90973"/>
    <w:rsid w:val="1ED1339F"/>
    <w:rsid w:val="245C5C15"/>
    <w:rsid w:val="26D44FAC"/>
    <w:rsid w:val="2E6308A0"/>
    <w:rsid w:val="359E5D0B"/>
    <w:rsid w:val="41501735"/>
    <w:rsid w:val="4B5E0DC1"/>
    <w:rsid w:val="4EEC58C8"/>
    <w:rsid w:val="55952B08"/>
    <w:rsid w:val="588C2AAA"/>
    <w:rsid w:val="5B1F051B"/>
    <w:rsid w:val="5BD91CEE"/>
    <w:rsid w:val="5C9B425A"/>
    <w:rsid w:val="5CBB62D9"/>
    <w:rsid w:val="5D8D6A5C"/>
    <w:rsid w:val="5E962855"/>
    <w:rsid w:val="5F464F3F"/>
    <w:rsid w:val="60425A7C"/>
    <w:rsid w:val="61C934F9"/>
    <w:rsid w:val="65427D6D"/>
    <w:rsid w:val="662C1F2C"/>
    <w:rsid w:val="665738AC"/>
    <w:rsid w:val="669319E0"/>
    <w:rsid w:val="6BFD557A"/>
    <w:rsid w:val="6D45711C"/>
    <w:rsid w:val="6DD74F2C"/>
    <w:rsid w:val="71BF446C"/>
    <w:rsid w:val="7429718F"/>
    <w:rsid w:val="77DB48FF"/>
    <w:rsid w:val="79461301"/>
    <w:rsid w:val="7B8F09D9"/>
    <w:rsid w:val="7DF4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a"/>
    <w:next w:val="a"/>
    <w:qFormat/>
    <w:pPr>
      <w:ind w:leftChars="800" w:left="800"/>
    </w:pPr>
  </w:style>
  <w:style w:type="paragraph" w:styleId="a4">
    <w:name w:val="Body Text Indent"/>
    <w:basedOn w:val="a"/>
    <w:uiPriority w:val="99"/>
    <w:qFormat/>
    <w:pPr>
      <w:adjustRightInd w:val="0"/>
      <w:snapToGrid w:val="0"/>
      <w:spacing w:line="660" w:lineRule="exact"/>
      <w:ind w:firstLine="645"/>
    </w:pPr>
    <w:rPr>
      <w:rFonts w:ascii="??_GB2312" w:eastAsia="Times New Roman"/>
      <w:kern w:val="0"/>
      <w:sz w:val="32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2">
    <w:name w:val="Body Text First Indent 2"/>
    <w:basedOn w:val="a4"/>
    <w:next w:val="a"/>
    <w:qFormat/>
    <w:pPr>
      <w:spacing w:before="100" w:beforeAutospacing="1"/>
      <w:ind w:firstLineChars="200" w:firstLine="420"/>
    </w:pPr>
    <w:rPr>
      <w:rFonts w:ascii="Calibri" w:eastAsia="宋体" w:hAnsi="Calibri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1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1"/>
    <w:link w:val="a0"/>
    <w:qFormat/>
    <w:rPr>
      <w:kern w:val="2"/>
      <w:sz w:val="18"/>
      <w:szCs w:val="18"/>
    </w:rPr>
  </w:style>
  <w:style w:type="paragraph" w:customStyle="1" w:styleId="-1">
    <w:name w:val="正文-公1"/>
    <w:basedOn w:val="a"/>
    <w:qFormat/>
    <w:pPr>
      <w:ind w:firstLineChars="200" w:firstLine="200"/>
    </w:pPr>
    <w:rPr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2270</Words>
  <Characters>145</Characters>
  <Application>Microsoft Office Word</Application>
  <DocSecurity>0</DocSecurity>
  <Lines>1</Lines>
  <Paragraphs>4</Paragraphs>
  <ScaleCrop>false</ScaleCrop>
  <Company>微软中国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舍  得</dc:creator>
  <cp:lastModifiedBy>xb21cn</cp:lastModifiedBy>
  <cp:revision>4</cp:revision>
  <dcterms:created xsi:type="dcterms:W3CDTF">2021-09-08T09:23:00Z</dcterms:created>
  <dcterms:modified xsi:type="dcterms:W3CDTF">2024-10-15T02:49:00Z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38A3963F4EC549D3BC8B711BDA7CF0FE</vt:lpwstr>
  </property>
</Properties>
</file>