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0F0" w:rsidRPr="0078275A" w:rsidRDefault="00D87B41" w:rsidP="005F3B62">
      <w:pPr>
        <w:jc w:val="center"/>
        <w:rPr>
          <w:rFonts w:asciiTheme="minorEastAsia" w:eastAsiaTheme="minorEastAsia" w:hAnsiTheme="minorEastAsia"/>
          <w:b/>
          <w:color w:val="000000" w:themeColor="text1"/>
          <w:sz w:val="48"/>
          <w:szCs w:val="48"/>
        </w:rPr>
      </w:pPr>
      <w:r w:rsidRPr="0078275A">
        <w:rPr>
          <w:rFonts w:asciiTheme="minorEastAsia" w:eastAsiaTheme="minorEastAsia" w:hAnsiTheme="minorEastAsia" w:hint="eastAsia"/>
          <w:b/>
          <w:color w:val="000000" w:themeColor="text1"/>
          <w:sz w:val="48"/>
          <w:szCs w:val="48"/>
        </w:rPr>
        <w:t>2021</w:t>
      </w:r>
      <w:r w:rsidR="009B10F0" w:rsidRPr="0078275A">
        <w:rPr>
          <w:rFonts w:asciiTheme="minorEastAsia" w:eastAsiaTheme="minorEastAsia" w:hAnsiTheme="minorEastAsia" w:hint="eastAsia"/>
          <w:b/>
          <w:color w:val="000000" w:themeColor="text1"/>
          <w:sz w:val="48"/>
          <w:szCs w:val="48"/>
        </w:rPr>
        <w:t>年大祥区失业保险服务中心部门绩效评价报告</w:t>
      </w:r>
    </w:p>
    <w:p w:rsidR="005F3B62" w:rsidRPr="0078275A" w:rsidRDefault="005F3B62" w:rsidP="005F3B62">
      <w:pPr>
        <w:jc w:val="center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</w:p>
    <w:p w:rsidR="009B10F0" w:rsidRPr="0078275A" w:rsidRDefault="009B10F0" w:rsidP="009B10F0">
      <w:pPr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78275A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一、部门简介</w:t>
      </w:r>
    </w:p>
    <w:p w:rsidR="009B10F0" w:rsidRPr="0078275A" w:rsidRDefault="009B10F0" w:rsidP="0078275A">
      <w:pPr>
        <w:ind w:firstLineChars="150" w:firstLine="422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78275A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（一）部门职责</w:t>
      </w:r>
    </w:p>
    <w:p w:rsidR="00D87B41" w:rsidRPr="0078275A" w:rsidRDefault="00D87B41" w:rsidP="0078275A">
      <w:pPr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78275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1、贯彻执行有关失业保险的政策法规，拟制全区失业保险工作规划和实施方案;</w:t>
      </w:r>
    </w:p>
    <w:p w:rsidR="00D87B41" w:rsidRPr="0078275A" w:rsidRDefault="00D87B41" w:rsidP="0078275A">
      <w:pPr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78275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2、负贵全区失业保险工作的组织协调:承担失业基金管理、行政审批相关事务性工作;承担全区失业保险经办、统筹、制度落实等事务性工作;承担失业保险收支，拨付经办业务流程、技术标准的拟定并组织实施相关事务性工作;</w:t>
      </w:r>
    </w:p>
    <w:p w:rsidR="00D87B41" w:rsidRPr="0078275A" w:rsidRDefault="00D87B41" w:rsidP="0078275A">
      <w:pPr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78275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3、负责失业保险基金财务管理及各项失业保险财务、统计及其他报表的汇总上报;负贵区级失业保险调剂金的筹集、上解、下拨事务性工作;为编制失业保险基金预决算草案提供服务保障:</w:t>
      </w:r>
    </w:p>
    <w:p w:rsidR="00D87B41" w:rsidRPr="0078275A" w:rsidRDefault="00D87B41" w:rsidP="0078275A">
      <w:pPr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78275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4、掌握全区企业失业人员的基本情况;为工伤认定调查提供技术支持和服务保障;负责工伤保险政策咨询、服务，工伤保险财务报表统计信息的汇总、分析、上报等工作。</w:t>
      </w:r>
    </w:p>
    <w:p w:rsidR="00D87B41" w:rsidRPr="0078275A" w:rsidRDefault="00D87B41" w:rsidP="0078275A">
      <w:pPr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78275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5、完成区人社局交办的其他工作。</w:t>
      </w:r>
    </w:p>
    <w:p w:rsidR="009B10F0" w:rsidRPr="0078275A" w:rsidRDefault="009B10F0" w:rsidP="0078275A">
      <w:pPr>
        <w:ind w:firstLineChars="150" w:firstLine="422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78275A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（二）机构设置及决算单位构成</w:t>
      </w:r>
    </w:p>
    <w:p w:rsidR="005F3B62" w:rsidRPr="0078275A" w:rsidRDefault="00D87B41" w:rsidP="0078275A">
      <w:pPr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78275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根据中共邵阳市大祥区区委机构编制委员会办公室《关于重新设置区直属以及部门所属事业单位的通知》（大编发[2019]5号）设置邵阳市大祥区失业保险服务中心，现为区人力资源和社会保障局所属</w:t>
      </w:r>
      <w:r w:rsidRPr="0078275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lastRenderedPageBreak/>
        <w:t>副科级公益类事业单位，设立大祥区失业保险服务中心内设机构包括：办公室、参保登记部、待遇发放部、财务部、风险防控部。邵阳市大祥区失业保险服务中心实有人数4人，其中：在职3人，退休1人。</w:t>
      </w:r>
    </w:p>
    <w:p w:rsidR="009B10F0" w:rsidRPr="0078275A" w:rsidRDefault="009B10F0" w:rsidP="009B10F0">
      <w:pPr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78275A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二、财务收支情况说明</w:t>
      </w:r>
    </w:p>
    <w:p w:rsidR="009B10F0" w:rsidRPr="0078275A" w:rsidRDefault="009B10F0" w:rsidP="0078275A">
      <w:pPr>
        <w:ind w:firstLineChars="150" w:firstLine="422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78275A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（一）收入决算情况说明</w:t>
      </w:r>
    </w:p>
    <w:p w:rsidR="009B10F0" w:rsidRPr="0078275A" w:rsidRDefault="009B10F0" w:rsidP="0078275A">
      <w:pPr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78275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本年收入合计 </w:t>
      </w:r>
      <w:r w:rsidR="00D87B41" w:rsidRPr="0078275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44.72</w:t>
      </w:r>
      <w:r w:rsidRPr="0078275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万元，其中：财政拨款收入</w:t>
      </w:r>
      <w:r w:rsidR="00D87B41" w:rsidRPr="0078275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44.66</w:t>
      </w:r>
      <w:r w:rsidRPr="0078275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万元，占</w:t>
      </w:r>
      <w:r w:rsidR="00D87B41" w:rsidRPr="0078275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99.86</w:t>
      </w:r>
      <w:r w:rsidRPr="0078275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 %；上级补助收入 0万元，占 0 %；事业收入 0万元，占0 %；经营收入 0万元，占0 %；附属单位上缴收入 0万元，占  0 %；其他收入 </w:t>
      </w:r>
      <w:r w:rsidR="00D87B41" w:rsidRPr="0078275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0.05</w:t>
      </w:r>
      <w:r w:rsidRPr="0078275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万元，占</w:t>
      </w:r>
      <w:r w:rsidR="00D87B41" w:rsidRPr="0078275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0.14</w:t>
      </w:r>
      <w:r w:rsidRPr="0078275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 %。</w:t>
      </w:r>
    </w:p>
    <w:p w:rsidR="009B10F0" w:rsidRPr="0078275A" w:rsidRDefault="009B10F0" w:rsidP="0078275A">
      <w:pPr>
        <w:ind w:firstLineChars="150" w:firstLine="422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78275A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（二）支出决算情况说明</w:t>
      </w:r>
    </w:p>
    <w:p w:rsidR="009B10F0" w:rsidRPr="0078275A" w:rsidRDefault="009B10F0" w:rsidP="0078275A">
      <w:pPr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78275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本年支出合计</w:t>
      </w:r>
      <w:r w:rsidR="00D87B41" w:rsidRPr="0078275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44.72</w:t>
      </w:r>
      <w:r w:rsidRPr="0078275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万元，其中：基本支出</w:t>
      </w:r>
      <w:r w:rsidR="00D87B41" w:rsidRPr="0078275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44.72</w:t>
      </w:r>
      <w:r w:rsidRPr="0078275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万元，占 100 %；项目支出 0 万元，占 0%；上缴上级支出 0万元，占 0 %；经营支出 0 万元，占 0 %；对附属单位补助支出 0万元，占 0 %。</w:t>
      </w:r>
    </w:p>
    <w:p w:rsidR="009B10F0" w:rsidRPr="0078275A" w:rsidRDefault="009B10F0" w:rsidP="0078275A">
      <w:pPr>
        <w:ind w:firstLineChars="150" w:firstLine="422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78275A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（三）收支结余情况说明</w:t>
      </w:r>
    </w:p>
    <w:p w:rsidR="009B10F0" w:rsidRPr="0078275A" w:rsidRDefault="009B10F0" w:rsidP="009B10F0">
      <w:pPr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78275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  </w:t>
      </w:r>
      <w:r w:rsidR="005F3B62" w:rsidRPr="0078275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   </w:t>
      </w:r>
      <w:r w:rsidR="00A604B8" w:rsidRPr="0078275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2021</w:t>
      </w:r>
      <w:r w:rsidRPr="0078275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年，本单位年末结转和结余资金</w:t>
      </w:r>
      <w:r w:rsidR="000950E0" w:rsidRPr="0078275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0</w:t>
      </w:r>
      <w:r w:rsidRPr="0078275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万元，其中：基本支出结转</w:t>
      </w:r>
      <w:r w:rsidR="000950E0" w:rsidRPr="0078275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0</w:t>
      </w:r>
      <w:r w:rsidRPr="0078275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万元，项目结转0万元。</w:t>
      </w:r>
    </w:p>
    <w:p w:rsidR="009B10F0" w:rsidRPr="0078275A" w:rsidRDefault="009B10F0" w:rsidP="0078275A">
      <w:pPr>
        <w:ind w:firstLineChars="150" w:firstLine="42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78275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（四）严格遵守各项财经纪律和财务管理制度，及时公开预决算，自觉接受财政和社会监督。加强财务管理，强化预算编制和执行，有效实施内部监督和控制，保证会计资料的真实性和完整性。实行“收支两条线”，确保财务收支平衡，加强财产物资管理，保障各项工作正常开展和目标任务完成。整体支出平稳，较好地实现社会效益和可</w:t>
      </w:r>
      <w:r w:rsidRPr="0078275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lastRenderedPageBreak/>
        <w:t>持续效益目标。</w:t>
      </w:r>
    </w:p>
    <w:p w:rsidR="009B10F0" w:rsidRPr="0078275A" w:rsidRDefault="009B10F0" w:rsidP="0078275A">
      <w:pPr>
        <w:ind w:firstLineChars="200" w:firstLine="562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78275A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三、预算绩效情况</w:t>
      </w:r>
    </w:p>
    <w:p w:rsidR="009B10F0" w:rsidRPr="0078275A" w:rsidRDefault="009B10F0" w:rsidP="0078275A">
      <w:pPr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78275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本部门整体支出和项目支出实行绩效目标管理，本部门整体支出和项目支出实行绩效目标管理，纳入2020年部门整体支出绩效目标的金额为</w:t>
      </w:r>
      <w:r w:rsidR="000950E0" w:rsidRPr="0078275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44.72</w:t>
      </w:r>
      <w:r w:rsidRPr="0078275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万元，其中，基本支出</w:t>
      </w:r>
      <w:r w:rsidR="000950E0" w:rsidRPr="0078275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44.72</w:t>
      </w:r>
      <w:r w:rsidRPr="0078275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万元。</w:t>
      </w:r>
    </w:p>
    <w:p w:rsidR="009B10F0" w:rsidRPr="0078275A" w:rsidRDefault="009B10F0" w:rsidP="009B10F0">
      <w:pPr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78275A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 xml:space="preserve">  </w:t>
      </w:r>
      <w:r w:rsidR="0078275A" w:rsidRPr="0078275A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 xml:space="preserve">  </w:t>
      </w:r>
      <w:r w:rsidRPr="0078275A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四、绩效完成情况</w:t>
      </w:r>
    </w:p>
    <w:p w:rsidR="009B10F0" w:rsidRPr="0078275A" w:rsidRDefault="000950E0" w:rsidP="0078275A">
      <w:pPr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78275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2021</w:t>
      </w:r>
      <w:r w:rsidR="009B10F0" w:rsidRPr="0078275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年，大祥区失业保险工作在区人社局党组的正确领导下，以保障和改善民生为出发点，切实做到应保尽保、应发尽发。现对本单位绩效考核工作自评如下：</w:t>
      </w:r>
    </w:p>
    <w:p w:rsidR="009B10F0" w:rsidRPr="0078275A" w:rsidRDefault="009B10F0" w:rsidP="0078275A">
      <w:pPr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78275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1、主要考核指标完成情况</w:t>
      </w:r>
    </w:p>
    <w:p w:rsidR="009B10F0" w:rsidRPr="0078275A" w:rsidRDefault="009B10F0" w:rsidP="0078275A">
      <w:pPr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78275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失业保险参保人数</w:t>
      </w:r>
      <w:r w:rsidR="000950E0" w:rsidRPr="0078275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4280</w:t>
      </w:r>
      <w:r w:rsidRPr="0078275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人，完成数为</w:t>
      </w:r>
      <w:r w:rsidR="000950E0" w:rsidRPr="0078275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4280</w:t>
      </w:r>
      <w:r w:rsidRPr="0078275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人，完成率为100%。</w:t>
      </w:r>
    </w:p>
    <w:p w:rsidR="009B10F0" w:rsidRPr="0078275A" w:rsidRDefault="009B10F0" w:rsidP="0078275A">
      <w:pPr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78275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2、主要工作开展情况</w:t>
      </w:r>
    </w:p>
    <w:p w:rsidR="009B10F0" w:rsidRPr="0078275A" w:rsidRDefault="000950E0" w:rsidP="0078275A">
      <w:pPr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78275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2021</w:t>
      </w:r>
      <w:r w:rsidR="009B10F0" w:rsidRPr="0078275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年，我区失业保险参保人数</w:t>
      </w:r>
      <w:r w:rsidRPr="0078275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4280</w:t>
      </w:r>
      <w:r w:rsidR="009B10F0" w:rsidRPr="0078275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人，征缴失业保险费</w:t>
      </w:r>
      <w:r w:rsidRPr="0078275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298.92</w:t>
      </w:r>
      <w:r w:rsidR="009B10F0" w:rsidRPr="0078275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万元，发放失业保险待遇</w:t>
      </w:r>
      <w:r w:rsidRPr="0078275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164.84</w:t>
      </w:r>
      <w:r w:rsidR="009B10F0" w:rsidRPr="0078275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万元。</w:t>
      </w:r>
    </w:p>
    <w:p w:rsidR="009B10F0" w:rsidRPr="0078275A" w:rsidRDefault="009B10F0" w:rsidP="0078275A">
      <w:pPr>
        <w:ind w:firstLineChars="150" w:firstLine="42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78275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（1）坚持以良好工作作风树立“窗口”形象。失业保险工作直接关系群众切身利益，为了提高服务质量，我们在坚持为人民服务的宗旨，要求认真学好，对照自身不足剖析缺点，限期整改提高。我们建立了政务公开栏，使参保单位和参保人员对收缴和支付标准心中有数，为他们参保提供了方便；为让失业金及时发放，我们将拨付时间定为每月25-30日。对上门办事的群众，我们做到笑脸相迎，热情接待，使他们高兴而来满意而归。</w:t>
      </w:r>
    </w:p>
    <w:p w:rsidR="009B10F0" w:rsidRPr="0078275A" w:rsidRDefault="009B10F0" w:rsidP="0078275A">
      <w:pPr>
        <w:ind w:firstLineChars="150" w:firstLine="42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78275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（2）按照要求加强内控制度，严格规范发放程序。参保对象达到</w:t>
      </w:r>
      <w:r w:rsidRPr="0078275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lastRenderedPageBreak/>
        <w:t>规定，办理拨付手续。经核准的下月起便可领取失业金。整个审批过程要求严格、程序规范。</w:t>
      </w:r>
    </w:p>
    <w:p w:rsidR="009B10F0" w:rsidRPr="0078275A" w:rsidRDefault="009B10F0" w:rsidP="0078275A">
      <w:pPr>
        <w:ind w:firstLineChars="150" w:firstLine="42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78275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（3）加强基金监管，确保基金安全保值增值，对失业保险工作实行严格监督。</w:t>
      </w:r>
    </w:p>
    <w:p w:rsidR="009B10F0" w:rsidRPr="0078275A" w:rsidRDefault="009B10F0" w:rsidP="0078275A">
      <w:pPr>
        <w:ind w:firstLineChars="150" w:firstLine="42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78275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（4）突出重点抓落实，做好失业保险稽核工作。 坚持以人为本，关注民生，改善民生，着眼于全区经济和社会发展全局，从维护失业人员切身利益入手，不断提升人民群众幸福指数，使全区人民享受到经济社会发展带来的实惠和成果，为构建和谐社会作出新的贡献。</w:t>
      </w:r>
    </w:p>
    <w:p w:rsidR="009B10F0" w:rsidRPr="0078275A" w:rsidRDefault="009B10F0" w:rsidP="0078275A">
      <w:pPr>
        <w:ind w:firstLineChars="200" w:firstLine="562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78275A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四、评价结论及建议</w:t>
      </w:r>
    </w:p>
    <w:p w:rsidR="009B10F0" w:rsidRPr="0078275A" w:rsidRDefault="009B10F0" w:rsidP="009B10F0">
      <w:pPr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78275A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 xml:space="preserve">　　（一）评价结论</w:t>
      </w:r>
    </w:p>
    <w:p w:rsidR="009B10F0" w:rsidRPr="0078275A" w:rsidRDefault="009B10F0" w:rsidP="009B10F0">
      <w:pPr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78275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　　综上所述，我单位在预算编制、预算执行、支出绩效方面，严格按照规定执行，合理安排支出，使财政资金发挥最大使用效益。</w:t>
      </w:r>
    </w:p>
    <w:p w:rsidR="009B10F0" w:rsidRPr="0078275A" w:rsidRDefault="009B10F0" w:rsidP="009B10F0">
      <w:pPr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78275A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 xml:space="preserve">　　（二）存在问题</w:t>
      </w:r>
    </w:p>
    <w:p w:rsidR="009B10F0" w:rsidRPr="0078275A" w:rsidRDefault="009B10F0" w:rsidP="009B10F0">
      <w:pPr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78275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　　预算管理和财务管理有待加强，经费核算需进一步完善。在核算过程中部分支出难以区分支出范围，资金使用存在界限不清的现象。</w:t>
      </w:r>
    </w:p>
    <w:p w:rsidR="009B10F0" w:rsidRPr="0078275A" w:rsidRDefault="009B10F0" w:rsidP="009B10F0">
      <w:pPr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bookmarkStart w:id="0" w:name="_GoBack"/>
      <w:r w:rsidRPr="0078275A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 xml:space="preserve">　　（三）改进建议</w:t>
      </w:r>
    </w:p>
    <w:bookmarkEnd w:id="0"/>
    <w:p w:rsidR="009B10F0" w:rsidRPr="0078275A" w:rsidRDefault="009B10F0" w:rsidP="009B10F0">
      <w:pPr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78275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　　1、细化预算编制工作，认真做好年初预算编制。进一步加强单位内部各股室的预算管理意识，严格按照预算编制的相关要求进行编制。</w:t>
      </w:r>
    </w:p>
    <w:p w:rsidR="009B10F0" w:rsidRPr="0078275A" w:rsidRDefault="009B10F0" w:rsidP="009B10F0">
      <w:pPr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78275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　　2、加强财务管理，严格财务审核。加强单位财务管理，健全单位财务管理制度体系，规范单位财务行为。在费用报销时，按照预算规定的项目和用途进行资金使用审核、支付及财务核算，预防超支现</w:t>
      </w:r>
      <w:r w:rsidRPr="0078275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lastRenderedPageBreak/>
        <w:t>象的发生。</w:t>
      </w:r>
    </w:p>
    <w:p w:rsidR="00DA304B" w:rsidRPr="0078275A" w:rsidRDefault="009B10F0" w:rsidP="009B10F0">
      <w:pPr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78275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　　3、加强对相关人员培训，特别是针对《预算法》、《政府会计制度》等方面学习培训，规范部门预算收支核算，切实提高部门预算收支管理水平。</w:t>
      </w:r>
    </w:p>
    <w:sectPr w:rsidR="00DA304B" w:rsidRPr="0078275A" w:rsidSect="00DA3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0EFF" w:usb1="4200247B" w:usb2="00000001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DD74F2C"/>
    <w:rsid w:val="000950E0"/>
    <w:rsid w:val="005F3B62"/>
    <w:rsid w:val="0078275A"/>
    <w:rsid w:val="009B10F0"/>
    <w:rsid w:val="00A604B8"/>
    <w:rsid w:val="00D87B41"/>
    <w:rsid w:val="00DA304B"/>
    <w:rsid w:val="00ED1422"/>
    <w:rsid w:val="00F045C8"/>
    <w:rsid w:val="01BE62E9"/>
    <w:rsid w:val="0B435B2E"/>
    <w:rsid w:val="12AB52E1"/>
    <w:rsid w:val="1349242C"/>
    <w:rsid w:val="13C37547"/>
    <w:rsid w:val="15361BB8"/>
    <w:rsid w:val="176C46FC"/>
    <w:rsid w:val="2A2B4568"/>
    <w:rsid w:val="2F3658BE"/>
    <w:rsid w:val="36685A8A"/>
    <w:rsid w:val="398E4BEC"/>
    <w:rsid w:val="3E45617F"/>
    <w:rsid w:val="44063EB5"/>
    <w:rsid w:val="4DBC7217"/>
    <w:rsid w:val="502973E0"/>
    <w:rsid w:val="547B7969"/>
    <w:rsid w:val="5B1F051B"/>
    <w:rsid w:val="5C7508E2"/>
    <w:rsid w:val="61C934F9"/>
    <w:rsid w:val="669319E0"/>
    <w:rsid w:val="66F7213F"/>
    <w:rsid w:val="69ED2918"/>
    <w:rsid w:val="69F45CFC"/>
    <w:rsid w:val="6DD74F2C"/>
    <w:rsid w:val="77802373"/>
    <w:rsid w:val="78633183"/>
    <w:rsid w:val="7A132D2E"/>
    <w:rsid w:val="7E56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304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304B"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A304B"/>
    <w:pPr>
      <w:spacing w:beforeAutospacing="1" w:afterAutospacing="1"/>
      <w:jc w:val="left"/>
    </w:pPr>
    <w:rPr>
      <w:kern w:val="0"/>
      <w:sz w:val="24"/>
    </w:rPr>
  </w:style>
  <w:style w:type="paragraph" w:customStyle="1" w:styleId="Default">
    <w:name w:val="Default"/>
    <w:rsid w:val="00DA304B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DA304B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320</Words>
  <Characters>1829</Characters>
  <Application>Microsoft Office Word</Application>
  <DocSecurity>0</DocSecurity>
  <Lines>15</Lines>
  <Paragraphs>4</Paragraphs>
  <ScaleCrop>false</ScaleCrop>
  <Company>CHINA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舍  得</dc:creator>
  <cp:lastModifiedBy>xb21cn</cp:lastModifiedBy>
  <cp:revision>7</cp:revision>
  <dcterms:created xsi:type="dcterms:W3CDTF">2021-09-08T09:23:00Z</dcterms:created>
  <dcterms:modified xsi:type="dcterms:W3CDTF">2022-10-12T06:53:00Z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38A3963F4EC549D3BC8B711BDA7CF0FE</vt:lpwstr>
  </property>
</Properties>
</file>