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62"/>
        </w:tabs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邵阳市大祥区</w:t>
      </w:r>
      <w:r>
        <w:rPr>
          <w:rFonts w:hint="eastAsia" w:ascii="黑体" w:hAnsi="黑体" w:eastAsia="黑体" w:cs="黑体"/>
          <w:sz w:val="36"/>
          <w:szCs w:val="36"/>
        </w:rPr>
        <w:t>市场监督管理局</w:t>
      </w:r>
    </w:p>
    <w:p>
      <w:pPr>
        <w:tabs>
          <w:tab w:val="left" w:pos="2162"/>
        </w:tabs>
        <w:jc w:val="center"/>
        <w:rPr>
          <w:rFonts w:ascii="黑体" w:hAnsi="黑体" w:eastAsia="黑体" w:cs="黑体"/>
          <w:sz w:val="18"/>
          <w:szCs w:val="18"/>
        </w:rPr>
      </w:pPr>
      <w:r>
        <w:rPr>
          <w:rFonts w:hint="eastAsia" w:ascii="黑体" w:hAnsi="黑体" w:eastAsia="黑体" w:cs="黑体"/>
          <w:sz w:val="36"/>
          <w:szCs w:val="36"/>
        </w:rPr>
        <w:t>202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 w:cs="黑体"/>
          <w:sz w:val="36"/>
          <w:szCs w:val="36"/>
        </w:rPr>
        <w:t>年度产商品质量抽查与风险监测专项资金绩效目标自评报告</w:t>
      </w:r>
    </w:p>
    <w:p>
      <w:pPr>
        <w:pStyle w:val="3"/>
        <w:ind w:firstLine="210"/>
      </w:pPr>
    </w:p>
    <w:p>
      <w:pPr>
        <w:pStyle w:val="3"/>
        <w:spacing w:line="60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一、项目概况</w:t>
      </w:r>
    </w:p>
    <w:p>
      <w:pPr>
        <w:keepNext w:val="0"/>
        <w:keepLines w:val="0"/>
        <w:pageBreakBefore w:val="0"/>
        <w:tabs>
          <w:tab w:val="left" w:pos="21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（一）项目单位基本情况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大祥区</w:t>
      </w:r>
      <w:r>
        <w:rPr>
          <w:rFonts w:hint="eastAsia" w:ascii="仿宋" w:hAnsi="仿宋" w:eastAsia="仿宋" w:cs="仿宋"/>
          <w:sz w:val="32"/>
          <w:szCs w:val="32"/>
        </w:rPr>
        <w:t>市场监督管理局挂牌成立于2019年3月，现有在职干部职工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104</w:t>
      </w:r>
      <w:r>
        <w:rPr>
          <w:rFonts w:hint="eastAsia" w:ascii="仿宋" w:hAnsi="仿宋" w:eastAsia="仿宋" w:cs="仿宋"/>
          <w:sz w:val="32"/>
          <w:szCs w:val="32"/>
        </w:rPr>
        <w:t>人，其中公务员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82</w:t>
      </w:r>
      <w:r>
        <w:rPr>
          <w:rFonts w:hint="eastAsia" w:ascii="仿宋" w:hAnsi="仿宋" w:eastAsia="仿宋" w:cs="仿宋"/>
          <w:sz w:val="32"/>
          <w:szCs w:val="32"/>
        </w:rPr>
        <w:t xml:space="preserve">人，事业编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离退休人员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70</w:t>
      </w:r>
      <w:r>
        <w:rPr>
          <w:rFonts w:hint="eastAsia" w:ascii="仿宋" w:hAnsi="仿宋" w:eastAsia="仿宋" w:cs="仿宋"/>
          <w:sz w:val="32"/>
          <w:szCs w:val="32"/>
        </w:rPr>
        <w:t>人，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内设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17个股室、14个市场监督管理所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事业单位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tabs>
          <w:tab w:val="left" w:pos="21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（二）项目基本情况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本项目主要用于突出监管重点，履行法定职责，用好监管手段，严守安全底线。服务经济社会健康发展，提升企业质量安全水平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。维护良好的市场经济秩序，营造安全放心的消费环境。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二、项目资金使用及管理情况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（一）项目资金根据省财政厅《湖南省财政厅关于下达202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年省级市场监督管理专项资金的通知》（湘财行指〔2020〕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0085</w:t>
      </w:r>
      <w:r>
        <w:rPr>
          <w:rFonts w:hint="eastAsia" w:ascii="仿宋" w:hAnsi="仿宋" w:eastAsia="仿宋" w:cs="仿宋"/>
          <w:sz w:val="32"/>
          <w:szCs w:val="32"/>
        </w:rPr>
        <w:t>号）于202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日下达我单位202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年度质量执法办案经费专项资金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（二）截止202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年12月，上述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万元分别用于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办公</w:t>
      </w:r>
      <w:r>
        <w:rPr>
          <w:rFonts w:hint="eastAsia" w:ascii="仿宋" w:hAnsi="仿宋" w:eastAsia="仿宋" w:cs="仿宋"/>
          <w:sz w:val="32"/>
          <w:szCs w:val="32"/>
        </w:rPr>
        <w:t>费支出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0.14</w:t>
      </w:r>
      <w:r>
        <w:rPr>
          <w:rFonts w:hint="eastAsia" w:ascii="仿宋" w:hAnsi="仿宋" w:eastAsia="仿宋" w:cs="仿宋"/>
          <w:sz w:val="32"/>
          <w:szCs w:val="32"/>
        </w:rPr>
        <w:t>万元；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市场监管费用</w:t>
      </w:r>
      <w:r>
        <w:rPr>
          <w:rFonts w:hint="eastAsia" w:ascii="仿宋" w:hAnsi="仿宋" w:eastAsia="仿宋" w:cs="仿宋"/>
          <w:sz w:val="32"/>
          <w:szCs w:val="32"/>
        </w:rPr>
        <w:t>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6.73</w:t>
      </w:r>
      <w:r>
        <w:rPr>
          <w:rFonts w:hint="eastAsia" w:ascii="仿宋" w:hAnsi="仿宋" w:eastAsia="仿宋" w:cs="仿宋"/>
          <w:sz w:val="32"/>
          <w:szCs w:val="32"/>
        </w:rPr>
        <w:t>万元；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宣传印刷费支出1.13万元，</w:t>
      </w:r>
      <w:r>
        <w:rPr>
          <w:rFonts w:hint="eastAsia" w:ascii="仿宋" w:hAnsi="仿宋" w:eastAsia="仿宋" w:cs="仿宋"/>
          <w:sz w:val="32"/>
          <w:szCs w:val="32"/>
        </w:rPr>
        <w:t>共计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 xml:space="preserve">万元。  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 xml:space="preserve">                                               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（三）我局在项目资金管理中，严格按照《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邵阳市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大祥区</w:t>
      </w:r>
      <w:r>
        <w:rPr>
          <w:rFonts w:hint="eastAsia" w:ascii="仿宋" w:hAnsi="仿宋" w:eastAsia="仿宋" w:cs="仿宋"/>
          <w:sz w:val="32"/>
          <w:szCs w:val="32"/>
        </w:rPr>
        <w:t>市场监督管理局专项资金财务制度》等严格支出审批，坚持做到专款专用，对项目工作实施进度和资金使用情况进行专项检查，加强事前、事中和事后的监督。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三、项目组织实施情况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为全面了解我局202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年度专项资金使用情况，系统掌握专项资金使用所起到的社会效益、经济效益，以便为更好地规划下年度专项资金的安排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提供依据，我局成立了由局长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王希健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任组长，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陈北平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为副组长，财务室人员及相关股室负责人为成员的专项资金绩效自评工作小组，于2021年1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月份对全局专项资金使用部门进行了一次全面检查，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通过查询资料、实地查看等方式，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采用定量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指标与定性指标相结合的分析方法，客观真实地进行了审查和评价。通过审查，我局专项资金使用基本做到了专款专用，并实现了年初制定的绩效目标。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78" w:leftChars="-85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</w:rPr>
        <w:t>我局在每年年初根据自身工作职能对全年专项资金进行预算，确定具体的绩效目标，并根据绩效目标分配资金，按季度分配使用。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每一笔经费在核定的支出限额和支出范围内实行据实凭票报账制；严格财务程序，强化报销环节管理，认真落实经办人、资金使用单位负责人、局领导、财务管理人员责任，确保了专项资金支出的合规、到位。专项工作完成后，局组织工作小组的人员对专项工作的完成情况进行验收、评估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四、项目绩效情况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（一）产出指标完成情况分析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（1）数量指标：依据《湖南省重点工业产品质量监督抽查计划（202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年）》，我局积极配合省、市级监督抽查工作。对省、市级监督抽查没有覆盖的，制定县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监督抽查计划，开展监督抽查工作。202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年我局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共抽检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化肥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批次，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液化石油气钢瓶14批次，学生用品9批次，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低速三、四轮电动车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4批次，</w:t>
      </w:r>
      <w:r>
        <w:rPr>
          <w:rFonts w:hint="eastAsia" w:ascii="仿宋" w:hAnsi="仿宋" w:eastAsia="仿宋" w:cs="仿宋"/>
          <w:sz w:val="32"/>
          <w:szCs w:val="32"/>
        </w:rPr>
        <w:t>学生用品校服抽检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批次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一次性竹木筷子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批次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烟花爆竹20批次，燃气热水器15批次。电取暖器10批次，低压电器开关9批次，</w:t>
      </w:r>
      <w:r>
        <w:rPr>
          <w:rFonts w:hint="eastAsia" w:ascii="仿宋" w:hAnsi="仿宋" w:eastAsia="仿宋" w:cs="仿宋"/>
          <w:sz w:val="32"/>
          <w:szCs w:val="32"/>
        </w:rPr>
        <w:t>一体式三格化粪池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批次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复合膜袋1批次，透明膜袋1批次。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合计抽查产品种类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13类，抽查产品100批次。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对辖区内生产许可证企业监督检查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5次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（2）质量指标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2020年度的抽查不合格产商品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批次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全部处置到位，</w:t>
      </w:r>
      <w:r>
        <w:rPr>
          <w:rFonts w:hint="eastAsia" w:ascii="仿宋" w:hAnsi="仿宋" w:eastAsia="仿宋" w:cs="仿宋"/>
          <w:sz w:val="32"/>
          <w:szCs w:val="32"/>
        </w:rPr>
        <w:t>抽查不合格产商品批次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后处置率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100％，抽查产品100批次，抽查产商品完成率100％，抽查产商品监督检查工作结果全部大祥区市场监督管理局内网公示，抽查产商品监督检查工作结果信息公示率100％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（3）时效指标：根据监督检查、抽查工作需要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</w:t>
      </w:r>
      <w:r>
        <w:rPr>
          <w:rFonts w:hint="eastAsia" w:ascii="仿宋" w:hAnsi="仿宋" w:eastAsia="仿宋" w:cs="仿宋"/>
          <w:sz w:val="32"/>
          <w:szCs w:val="32"/>
        </w:rPr>
        <w:t>《湖南省重点工业产品质量监督抽查计划（202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年）》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依次完成，检验不合格产品信息按照文件要求上报和公示。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（4）成本指标：所有支出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没有</w:t>
      </w:r>
      <w:r>
        <w:rPr>
          <w:rFonts w:hint="eastAsia" w:ascii="仿宋" w:hAnsi="仿宋" w:eastAsia="仿宋" w:cs="仿宋"/>
          <w:sz w:val="32"/>
          <w:szCs w:val="32"/>
        </w:rPr>
        <w:t>超过专项资金额度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（二）效益指标完成情况分析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（1）经济效益：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不适应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>；（2）社会效益：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eastAsia="zh-CN"/>
        </w:rPr>
        <w:t>及时发现产品质量安全问题，安全风险逐渐降低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；（3）可持续影响：持续促进本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产品质量安全水平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向好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（三）满意度指标完成情况分析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社会公众对市场监管营商环境满意度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持续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提高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其它需要说明的问题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（一）后续工作计划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年度在今年查处发现问题的基础上，对相关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产商品</w:t>
      </w:r>
      <w:r>
        <w:rPr>
          <w:rFonts w:hint="eastAsia" w:ascii="仿宋" w:hAnsi="仿宋" w:eastAsia="仿宋" w:cs="仿宋"/>
          <w:sz w:val="32"/>
          <w:szCs w:val="32"/>
        </w:rPr>
        <w:t>加强跟踪监管，确保已发现问题整改落实到位；继续巩固维护本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辖区</w:t>
      </w:r>
      <w:r>
        <w:rPr>
          <w:rFonts w:hint="eastAsia" w:ascii="仿宋" w:hAnsi="仿宋" w:eastAsia="仿宋" w:cs="仿宋"/>
          <w:sz w:val="32"/>
          <w:szCs w:val="32"/>
        </w:rPr>
        <w:t>产品质量安全水平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，持续提高社会公众对市场监管营商环境满意度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（二）存在的问题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1、绩效评价资料收集不全面。主要是社会效益方面的资料不够全面，尽管诸多执法工作引起了不同范围内的社会关注和好评，但由于不注重收集或收集不及时，致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使在评价过程中缺乏有说服力的证据。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2、执法力量薄弱。</w:t>
      </w:r>
      <w:r>
        <w:rPr>
          <w:rFonts w:hint="eastAsia" w:ascii="仿宋" w:hAnsi="仿宋" w:eastAsia="仿宋" w:cs="仿宋"/>
          <w:sz w:val="32"/>
          <w:szCs w:val="32"/>
        </w:rPr>
        <w:t>机构改革以来，执法人员缺乏应对现代市场监管执法的专业人才，业务知识亟待加强和更新。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监管执法经费不足</w:t>
      </w:r>
      <w:r>
        <w:rPr>
          <w:rFonts w:hint="eastAsia" w:ascii="仿宋" w:hAnsi="仿宋" w:eastAsia="仿宋" w:cs="仿宋"/>
          <w:sz w:val="32"/>
          <w:szCs w:val="32"/>
        </w:rPr>
        <w:t>。由于监管对象点多面广，现有经费难以保证工作的开展。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（三）改进措施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1、根据专项资金管理管理的相关规定，对绩效评价指标进行量化，结合专项资金使用用途注重收集相关绩效评价资料及数数据整合，及时报计划财务股。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2、增加对产商品质量抽查与风险监测经费的投入，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加大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道路交通产品、儿童学生用品、烟花爆竹、火灾防控产品、环境治理相关产品、食品相关产品、重点日用消费品、农资产品、电线电缆等建材产品“十大”产品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质量安全监管，坚持“重点抓、抓重点”，确保重点工业产品质量安全。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pStyle w:val="3"/>
        <w:ind w:firstLine="3840" w:firstLineChars="1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邵阳市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大祥区</w:t>
      </w:r>
      <w:r>
        <w:rPr>
          <w:rFonts w:hint="eastAsia" w:ascii="仿宋" w:hAnsi="仿宋" w:eastAsia="仿宋" w:cs="仿宋"/>
          <w:sz w:val="32"/>
          <w:szCs w:val="32"/>
        </w:rPr>
        <w:t>市场监督管理局</w:t>
      </w:r>
    </w:p>
    <w:p>
      <w:pPr>
        <w:pStyle w:val="3"/>
        <w:ind w:firstLine="4800" w:firstLineChars="15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年2月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pgNumType w:start="3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05EA4C"/>
    <w:multiLevelType w:val="singleLevel"/>
    <w:tmpl w:val="2B05EA4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2ZmM3N2U5NDk5MTk4ZGFiNDY2MDk5OTlmNTY3N2QifQ=="/>
  </w:docVars>
  <w:rsids>
    <w:rsidRoot w:val="2688334E"/>
    <w:rsid w:val="07821F4C"/>
    <w:rsid w:val="1737181F"/>
    <w:rsid w:val="20143EC7"/>
    <w:rsid w:val="2685748C"/>
    <w:rsid w:val="2688334E"/>
    <w:rsid w:val="35046BE8"/>
    <w:rsid w:val="356E5A0E"/>
    <w:rsid w:val="392E423B"/>
    <w:rsid w:val="3D7B717D"/>
    <w:rsid w:val="3F435F00"/>
    <w:rsid w:val="436533AE"/>
    <w:rsid w:val="6A0D2DEF"/>
    <w:rsid w:val="7F58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2013</Words>
  <Characters>2096</Characters>
  <Lines>0</Lines>
  <Paragraphs>0</Paragraphs>
  <TotalTime>0</TotalTime>
  <ScaleCrop>false</ScaleCrop>
  <LinksUpToDate>false</LinksUpToDate>
  <CharactersWithSpaces>2146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2022-02-10T06:22:00Z</dcterms:created>
  <dc:creator>Administrator</dc:creator>
  <cp:lastModifiedBy>姚焱</cp:lastModifiedBy>
  <dcterms:modified xsi:type="dcterms:W3CDTF">2022-10-14T04:18:08Z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619B8F40E2E04537925CA9E08998AC2F</vt:lpwstr>
  </property>
</Properties>
</file>