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2023年</w:t>
      </w:r>
      <w:r>
        <w:rPr>
          <w:rFonts w:hint="eastAsia" w:ascii="方正小标宋_GBK" w:hAnsi="方正小标宋_GBK" w:eastAsia="方正小标宋_GBK" w:cs="方正小标宋_GBK"/>
          <w:color w:val="000000"/>
          <w:kern w:val="0"/>
          <w:sz w:val="44"/>
          <w:szCs w:val="44"/>
          <w:lang w:val="en-US" w:eastAsia="zh-CN"/>
        </w:rPr>
        <w:t>5-6</w:t>
      </w:r>
      <w:r>
        <w:rPr>
          <w:rFonts w:hint="eastAsia" w:ascii="方正小标宋_GBK" w:hAnsi="方正小标宋_GBK" w:eastAsia="方正小标宋_GBK" w:cs="方正小标宋_GBK"/>
          <w:color w:val="000000"/>
          <w:kern w:val="0"/>
          <w:sz w:val="44"/>
          <w:szCs w:val="44"/>
        </w:rPr>
        <w:t>月区委、区政府落实市委、市政府重点工作任务清单</w:t>
      </w:r>
    </w:p>
    <w:p>
      <w:pPr>
        <w:pStyle w:val="2"/>
        <w:jc w:val="center"/>
      </w:pPr>
    </w:p>
    <w:tbl>
      <w:tblPr>
        <w:tblStyle w:val="14"/>
        <w:tblW w:w="530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1"/>
        <w:gridCol w:w="515"/>
        <w:gridCol w:w="472"/>
        <w:gridCol w:w="333"/>
        <w:gridCol w:w="1896"/>
        <w:gridCol w:w="6597"/>
        <w:gridCol w:w="638"/>
        <w:gridCol w:w="2185"/>
        <w:gridCol w:w="819"/>
        <w:gridCol w:w="8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blHeader/>
          <w:jc w:val="center"/>
        </w:trPr>
        <w:tc>
          <w:tcPr>
            <w:tcW w:w="21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kern w:val="0"/>
                <w:sz w:val="20"/>
                <w:szCs w:val="20"/>
              </w:rPr>
            </w:pPr>
            <w:r>
              <w:rPr>
                <w:rFonts w:hint="eastAsia" w:ascii="宋体" w:hAnsi="宋体" w:cs="宋体"/>
                <w:b/>
                <w:bCs/>
                <w:color w:val="auto"/>
                <w:kern w:val="0"/>
                <w:sz w:val="20"/>
                <w:szCs w:val="20"/>
              </w:rPr>
              <w:t>项目</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序号</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名称</w:t>
            </w:r>
          </w:p>
        </w:tc>
        <w:tc>
          <w:tcPr>
            <w:tcW w:w="221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工作目标</w:t>
            </w:r>
          </w:p>
        </w:tc>
        <w:tc>
          <w:tcPr>
            <w:tcW w:w="213"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cs="宋体"/>
                <w:b/>
                <w:bCs/>
                <w:color w:val="auto"/>
                <w:kern w:val="0"/>
                <w:sz w:val="20"/>
                <w:szCs w:val="20"/>
                <w:lang w:val="en-US" w:eastAsia="zh-CN"/>
              </w:rPr>
            </w:pPr>
            <w:r>
              <w:rPr>
                <w:rFonts w:hint="eastAsia" w:ascii="宋体" w:hAnsi="宋体" w:cs="宋体"/>
                <w:b/>
                <w:bCs/>
                <w:color w:val="auto"/>
                <w:kern w:val="0"/>
                <w:sz w:val="20"/>
                <w:szCs w:val="20"/>
                <w:lang w:val="en-US" w:eastAsia="zh-CN"/>
              </w:rPr>
              <w:t>分管</w:t>
            </w:r>
          </w:p>
          <w:p>
            <w:pPr>
              <w:spacing w:line="300" w:lineRule="exact"/>
              <w:jc w:val="center"/>
              <w:textAlignment w:val="center"/>
              <w:rPr>
                <w:rFonts w:hint="default" w:ascii="宋体" w:hAnsi="宋体" w:eastAsia="宋体" w:cs="宋体"/>
                <w:b/>
                <w:bCs/>
                <w:color w:val="auto"/>
                <w:sz w:val="20"/>
                <w:szCs w:val="20"/>
                <w:lang w:val="en-US" w:eastAsia="zh-CN"/>
              </w:rPr>
            </w:pPr>
            <w:r>
              <w:rPr>
                <w:rFonts w:hint="eastAsia" w:ascii="宋体" w:hAnsi="宋体" w:cs="宋体"/>
                <w:b/>
                <w:bCs/>
                <w:color w:val="auto"/>
                <w:kern w:val="0"/>
                <w:sz w:val="20"/>
                <w:szCs w:val="20"/>
                <w:lang w:val="en-US" w:eastAsia="zh-CN"/>
              </w:rPr>
              <w:t>副区长</w:t>
            </w:r>
          </w:p>
        </w:tc>
        <w:tc>
          <w:tcPr>
            <w:tcW w:w="73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主要责任单位</w:t>
            </w:r>
          </w:p>
        </w:tc>
        <w:tc>
          <w:tcPr>
            <w:tcW w:w="274"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责任人</w:t>
            </w:r>
          </w:p>
        </w:tc>
        <w:tc>
          <w:tcPr>
            <w:tcW w:w="2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
                <w:bCs/>
                <w:color w:val="auto"/>
                <w:sz w:val="20"/>
                <w:szCs w:val="20"/>
              </w:rPr>
            </w:pPr>
            <w:r>
              <w:rPr>
                <w:rFonts w:hint="eastAsia" w:ascii="宋体" w:hAnsi="宋体" w:cs="宋体"/>
                <w:b/>
                <w:bCs/>
                <w:color w:val="auto"/>
                <w:kern w:val="0"/>
                <w:sz w:val="20"/>
                <w:szCs w:val="20"/>
              </w:rPr>
              <w:t>联络人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sz w:val="20"/>
                <w:szCs w:val="20"/>
              </w:rPr>
            </w:pPr>
            <w:r>
              <w:rPr>
                <w:rFonts w:hint="eastAsia" w:ascii="宋体" w:hAnsi="宋体" w:cs="宋体"/>
                <w:bCs/>
                <w:color w:val="auto"/>
                <w:kern w:val="0"/>
                <w:sz w:val="20"/>
                <w:szCs w:val="20"/>
              </w:rPr>
              <w:t>工作</w:t>
            </w:r>
          </w:p>
        </w:tc>
        <w:tc>
          <w:tcPr>
            <w:tcW w:w="172"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kern w:val="0"/>
                <w:sz w:val="20"/>
                <w:szCs w:val="20"/>
              </w:rPr>
              <w:t>1</w:t>
            </w:r>
          </w:p>
        </w:tc>
        <w:tc>
          <w:tcPr>
            <w:tcW w:w="158" w:type="pct"/>
            <w:vMerge w:val="restar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主要</w:t>
            </w:r>
          </w:p>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经济</w:t>
            </w:r>
          </w:p>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工作</w:t>
            </w:r>
          </w:p>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运行</w:t>
            </w: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（1）GDP</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cs="宋体"/>
                <w:bCs/>
                <w:color w:val="auto"/>
                <w:sz w:val="20"/>
                <w:szCs w:val="20"/>
              </w:rPr>
            </w:pPr>
            <w:r>
              <w:rPr>
                <w:rFonts w:hint="eastAsia" w:ascii="宋体" w:hAnsi="宋体" w:cs="宋体"/>
                <w:bCs/>
                <w:color w:val="auto"/>
                <w:sz w:val="20"/>
                <w:szCs w:val="20"/>
              </w:rPr>
              <w:t>第</w:t>
            </w:r>
            <w:r>
              <w:rPr>
                <w:rFonts w:hint="eastAsia" w:ascii="宋体" w:hAnsi="宋体" w:cs="宋体"/>
                <w:bCs/>
                <w:color w:val="auto"/>
                <w:sz w:val="20"/>
                <w:szCs w:val="20"/>
                <w:lang w:val="en-US" w:eastAsia="zh-CN"/>
              </w:rPr>
              <w:t>二</w:t>
            </w:r>
            <w:r>
              <w:rPr>
                <w:rFonts w:hint="eastAsia" w:ascii="宋体" w:hAnsi="宋体" w:cs="宋体"/>
                <w:bCs/>
                <w:color w:val="auto"/>
                <w:sz w:val="20"/>
                <w:szCs w:val="20"/>
              </w:rPr>
              <w:t>季度增速高于全市平均水平。</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区发改局、各乡镇街道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（2）规模工业增加值</w:t>
            </w:r>
          </w:p>
        </w:tc>
        <w:tc>
          <w:tcPr>
            <w:tcW w:w="2212" w:type="pct"/>
            <w:tcBorders>
              <w:tl2br w:val="nil"/>
              <w:tr2bl w:val="nil"/>
            </w:tcBorders>
            <w:shd w:val="clear" w:color="auto" w:fill="auto"/>
            <w:tcMar>
              <w:top w:w="15" w:type="dxa"/>
              <w:left w:w="15" w:type="dxa"/>
              <w:right w:w="15" w:type="dxa"/>
            </w:tcMar>
            <w:vAlign w:val="center"/>
          </w:tcPr>
          <w:p>
            <w:pPr>
              <w:pStyle w:val="3"/>
              <w:ind w:left="0" w:leftChars="0"/>
              <w:jc w:val="left"/>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全市前七名（且不得并列名次）。</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区科工信局、各相关乡镇街道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高云头</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（3）规模以上服务业营业收入</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排名不落于全市后三位。</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区发改局、各相关乡镇街道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（4）</w:t>
            </w:r>
            <w:r>
              <w:rPr>
                <w:rFonts w:hint="eastAsia" w:ascii="宋体" w:hAnsi="宋体" w:cs="宋体"/>
                <w:bCs/>
                <w:color w:val="auto"/>
                <w:sz w:val="20"/>
                <w:szCs w:val="20"/>
              </w:rPr>
              <w:t>固定资产投资</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全市前七名。</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区发改局、各乡镇街道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（5）房地产开发投资</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增速高于全市平均水平。</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刘海龙</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区住建局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徐日新   </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（6）商品房销售面积</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增速高于全市平均水平。</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刘海龙</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区住建局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徐日新   </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numPr>
                <w:ilvl w:val="0"/>
                <w:numId w:val="1"/>
              </w:numPr>
              <w:spacing w:line="260" w:lineRule="exact"/>
              <w:textAlignment w:val="center"/>
              <w:rPr>
                <w:rFonts w:ascii="宋体" w:hAnsi="宋体" w:cs="宋体"/>
                <w:bCs/>
                <w:color w:val="auto"/>
                <w:kern w:val="0"/>
                <w:sz w:val="20"/>
                <w:szCs w:val="20"/>
              </w:rPr>
            </w:pPr>
            <w:r>
              <w:rPr>
                <w:rFonts w:hint="eastAsia" w:ascii="宋体" w:hAnsi="宋体" w:cs="宋体"/>
                <w:bCs/>
                <w:color w:val="auto"/>
                <w:spacing w:val="-11"/>
                <w:kern w:val="0"/>
                <w:sz w:val="20"/>
                <w:szCs w:val="20"/>
              </w:rPr>
              <w:t>社会消费品零售总额</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增速高于全市平均水平，在全市排名较上月有进位。</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区商务局、各相关乡镇街道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王小平</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6"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（8）</w:t>
            </w:r>
            <w:r>
              <w:rPr>
                <w:rFonts w:hint="eastAsia" w:ascii="宋体" w:hAnsi="宋体" w:cs="宋体"/>
                <w:bCs/>
                <w:color w:val="auto"/>
                <w:spacing w:val="-11"/>
                <w:kern w:val="0"/>
                <w:sz w:val="20"/>
                <w:szCs w:val="20"/>
              </w:rPr>
              <w:t>地方一般公共预算收入</w:t>
            </w:r>
          </w:p>
        </w:tc>
        <w:tc>
          <w:tcPr>
            <w:tcW w:w="2212" w:type="pct"/>
            <w:tcBorders>
              <w:tl2br w:val="nil"/>
              <w:tr2bl w:val="nil"/>
            </w:tcBorders>
            <w:shd w:val="clear" w:color="auto" w:fill="auto"/>
            <w:tcMar>
              <w:top w:w="15" w:type="dxa"/>
              <w:left w:w="15" w:type="dxa"/>
              <w:right w:w="15" w:type="dxa"/>
            </w:tcMar>
            <w:vAlign w:val="center"/>
          </w:tcPr>
          <w:p>
            <w:pPr>
              <w:pStyle w:val="3"/>
              <w:ind w:left="0" w:leftChars="0"/>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增速高于全市平均水平；地方税收占地方一般公共预算收入比重高于全市平均水平。</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区财政局</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区税务局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何晓峰</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刘浩涛</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陈美容蒋湘澎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（9）进出口总额</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三项指标增速均高于省市平均水平。</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区商务局             </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 xml:space="preserve">王小平    </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sz w:val="20"/>
                <w:szCs w:val="20"/>
              </w:rPr>
            </w:pPr>
            <w:r>
              <w:rPr>
                <w:rFonts w:hint="eastAsia" w:ascii="宋体" w:hAnsi="宋体" w:cs="宋体"/>
                <w:bCs/>
                <w:color w:val="auto"/>
                <w:kern w:val="0"/>
                <w:sz w:val="20"/>
                <w:szCs w:val="20"/>
              </w:rPr>
              <w:t>（10）</w:t>
            </w:r>
            <w:r>
              <w:rPr>
                <w:rFonts w:hint="eastAsia" w:ascii="宋体" w:hAnsi="宋体" w:cs="宋体"/>
                <w:bCs/>
                <w:color w:val="auto"/>
                <w:sz w:val="20"/>
                <w:szCs w:val="20"/>
              </w:rPr>
              <w:t>全社会用电量、工业用电量</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增速在全市排名有进位。</w:t>
            </w:r>
            <w:r>
              <w:rPr>
                <w:rFonts w:hint="eastAsia" w:ascii="宋体" w:hAnsi="宋体" w:eastAsia="宋体" w:cs="宋体"/>
                <w:b/>
                <w:bCs w:val="0"/>
                <w:color w:val="auto"/>
                <w:kern w:val="2"/>
                <w:sz w:val="20"/>
                <w:szCs w:val="20"/>
                <w:lang w:val="en-US" w:eastAsia="zh-CN" w:bidi="ar-SA"/>
              </w:rPr>
              <w:t>（区科工信局与市统计局对接）</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区科工信局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高云头</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p>
        </w:tc>
        <w:tc>
          <w:tcPr>
            <w:tcW w:w="747" w:type="pct"/>
            <w:gridSpan w:val="2"/>
            <w:tcBorders>
              <w:tl2br w:val="nil"/>
              <w:tr2bl w:val="nil"/>
            </w:tcBorders>
            <w:shd w:val="clear" w:color="auto" w:fill="auto"/>
            <w:tcMar>
              <w:top w:w="15" w:type="dxa"/>
              <w:left w:w="15" w:type="dxa"/>
              <w:right w:w="15" w:type="dxa"/>
            </w:tcMar>
            <w:vAlign w:val="center"/>
          </w:tcPr>
          <w:p>
            <w:pPr>
              <w:spacing w:line="260" w:lineRule="exact"/>
              <w:textAlignment w:val="center"/>
              <w:rPr>
                <w:rFonts w:ascii="宋体" w:hAnsi="宋体" w:cs="宋体"/>
                <w:bCs/>
                <w:color w:val="auto"/>
                <w:sz w:val="20"/>
                <w:szCs w:val="20"/>
              </w:rPr>
            </w:pPr>
            <w:r>
              <w:rPr>
                <w:rFonts w:hint="eastAsia" w:ascii="宋体" w:hAnsi="宋体" w:cs="宋体"/>
                <w:bCs/>
                <w:color w:val="auto"/>
                <w:kern w:val="0"/>
                <w:sz w:val="20"/>
                <w:szCs w:val="20"/>
              </w:rPr>
              <w:t>（11）</w:t>
            </w:r>
            <w:r>
              <w:rPr>
                <w:rFonts w:hint="eastAsia" w:ascii="宋体" w:hAnsi="宋体" w:cs="宋体"/>
                <w:bCs/>
                <w:color w:val="auto"/>
                <w:sz w:val="20"/>
                <w:szCs w:val="20"/>
              </w:rPr>
              <w:t>全体、城镇、农村居民人均可支配收入</w:t>
            </w:r>
          </w:p>
        </w:tc>
        <w:tc>
          <w:tcPr>
            <w:tcW w:w="2212" w:type="pct"/>
            <w:tcBorders>
              <w:tl2br w:val="nil"/>
              <w:tr2bl w:val="nil"/>
            </w:tcBorders>
            <w:shd w:val="clear" w:color="auto" w:fill="auto"/>
            <w:tcMar>
              <w:top w:w="15" w:type="dxa"/>
              <w:left w:w="15" w:type="dxa"/>
              <w:right w:w="15" w:type="dxa"/>
            </w:tcMar>
            <w:vAlign w:val="center"/>
          </w:tcPr>
          <w:p>
            <w:pPr>
              <w:spacing w:line="260" w:lineRule="exact"/>
              <w:textAlignment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第二季度全体居民收入增速、城镇居民人均收入，农村居民人均收入、居民消费支出排名进位。</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cs="宋体"/>
                <w:bCs/>
                <w:color w:val="auto"/>
                <w:kern w:val="2"/>
                <w:sz w:val="20"/>
                <w:szCs w:val="20"/>
                <w:lang w:val="en-US" w:eastAsia="zh-CN" w:bidi="ar-SA"/>
              </w:rPr>
              <w:t>夏向阳</w:t>
            </w:r>
            <w:r>
              <w:rPr>
                <w:rFonts w:hint="eastAsia" w:ascii="宋体" w:hAnsi="宋体" w:eastAsia="宋体" w:cs="宋体"/>
                <w:bCs/>
                <w:color w:val="auto"/>
                <w:kern w:val="2"/>
                <w:sz w:val="20"/>
                <w:szCs w:val="20"/>
                <w:lang w:val="en-US" w:eastAsia="zh-CN" w:bidi="ar-SA"/>
              </w:rPr>
              <w:t>刘海龙</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蒋金亮夏丹波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区发改局</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区住建局</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区农业农村局</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区商务局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  剑</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徐日新</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康凤亮</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王小平</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刘一凡</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刘伟云</w:t>
            </w:r>
          </w:p>
          <w:p>
            <w:pPr>
              <w:pStyle w:val="2"/>
              <w:jc w:val="center"/>
              <w:rPr>
                <w:rFonts w:hint="eastAsia" w:ascii="宋体" w:hAnsi="宋体" w:eastAsia="宋体" w:cs="宋体"/>
                <w:bCs/>
                <w:color w:val="auto"/>
                <w:kern w:val="2"/>
                <w:sz w:val="20"/>
                <w:szCs w:val="20"/>
                <w:lang w:val="en-US" w:eastAsia="zh-CN" w:bidi="ar-SA"/>
              </w:rPr>
            </w:pPr>
            <w:r>
              <w:rPr>
                <w:rFonts w:hint="eastAsia" w:ascii="宋体" w:hAnsi="宋体" w:eastAsia="宋体" w:cs="宋体"/>
                <w:bCs/>
                <w:color w:val="auto"/>
                <w:kern w:val="2"/>
                <w:sz w:val="20"/>
                <w:szCs w:val="20"/>
                <w:lang w:val="en-US" w:eastAsia="zh-CN" w:bidi="ar-SA"/>
              </w:rPr>
              <w:t>易  祺陈尧栩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工作</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kern w:val="0"/>
                <w:sz w:val="20"/>
                <w:szCs w:val="20"/>
              </w:rPr>
              <w:t>2</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sz w:val="20"/>
                <w:szCs w:val="20"/>
              </w:rPr>
            </w:pPr>
            <w:r>
              <w:rPr>
                <w:rFonts w:hint="eastAsia" w:ascii="宋体" w:hAnsi="宋体" w:cs="宋体"/>
                <w:bCs/>
                <w:color w:val="auto"/>
                <w:kern w:val="0"/>
                <w:sz w:val="20"/>
                <w:szCs w:val="20"/>
              </w:rPr>
              <w:t>推动经济高质量发展</w:t>
            </w:r>
          </w:p>
        </w:tc>
        <w:tc>
          <w:tcPr>
            <w:tcW w:w="2212" w:type="pct"/>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按市绩效办考核体系进行考核。高质量发展落后指标比上月减少1-2个，排名不落于末位。</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5"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3</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“数字经济”发展</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auto"/>
                <w:sz w:val="20"/>
                <w:szCs w:val="20"/>
              </w:rPr>
            </w:pPr>
            <w:r>
              <w:rPr>
                <w:rFonts w:hint="eastAsia" w:ascii="宋体" w:hAnsi="宋体" w:cs="宋体"/>
                <w:color w:val="auto"/>
                <w:sz w:val="20"/>
                <w:szCs w:val="20"/>
              </w:rPr>
              <w:t>1.5-6月全市开通5G站点</w:t>
            </w:r>
            <w:r>
              <w:rPr>
                <w:rFonts w:hint="eastAsia" w:ascii="宋体" w:hAnsi="宋体" w:cs="宋体"/>
                <w:color w:val="auto"/>
                <w:sz w:val="20"/>
                <w:szCs w:val="20"/>
                <w:lang w:val="en-US" w:eastAsia="zh-CN"/>
              </w:rPr>
              <w:t>完成市定任务数</w:t>
            </w:r>
            <w:r>
              <w:rPr>
                <w:rFonts w:hint="eastAsia" w:ascii="宋体" w:hAnsi="宋体" w:cs="宋体"/>
                <w:color w:val="auto"/>
                <w:sz w:val="20"/>
                <w:szCs w:val="20"/>
              </w:rPr>
              <w:t>。</w:t>
            </w:r>
          </w:p>
          <w:p>
            <w:pPr>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bCs/>
                <w:color w:val="auto"/>
                <w:sz w:val="20"/>
                <w:szCs w:val="20"/>
              </w:rPr>
            </w:pPr>
            <w:r>
              <w:rPr>
                <w:rFonts w:hint="eastAsia" w:ascii="宋体" w:hAnsi="宋体" w:cs="宋体"/>
                <w:color w:val="auto"/>
                <w:sz w:val="20"/>
                <w:szCs w:val="20"/>
              </w:rPr>
              <w:t>2.</w:t>
            </w:r>
            <w:r>
              <w:rPr>
                <w:rFonts w:hint="eastAsia" w:asciiTheme="minorEastAsia" w:hAnsiTheme="minorEastAsia" w:eastAsiaTheme="minorEastAsia" w:cstheme="minorEastAsia"/>
                <w:color w:val="auto"/>
                <w:sz w:val="20"/>
                <w:szCs w:val="20"/>
              </w:rPr>
              <w:t>①</w:t>
            </w:r>
            <w:r>
              <w:rPr>
                <w:rFonts w:hint="eastAsia" w:ascii="宋体" w:hAnsi="宋体" w:cs="宋体"/>
                <w:color w:val="auto"/>
                <w:sz w:val="20"/>
                <w:szCs w:val="20"/>
              </w:rPr>
              <w:t>规模以上电子信息制造业营业收入增速达30%以上。</w:t>
            </w:r>
            <w:r>
              <w:rPr>
                <w:rFonts w:hint="eastAsia" w:asciiTheme="minorEastAsia" w:hAnsiTheme="minorEastAsia" w:eastAsiaTheme="minorEastAsia" w:cstheme="minorEastAsia"/>
                <w:color w:val="auto"/>
                <w:sz w:val="20"/>
                <w:szCs w:val="20"/>
              </w:rPr>
              <w:t>②</w:t>
            </w:r>
            <w:r>
              <w:rPr>
                <w:rFonts w:hint="eastAsia" w:ascii="宋体" w:hAnsi="宋体" w:cs="宋体"/>
                <w:color w:val="auto"/>
                <w:sz w:val="20"/>
                <w:szCs w:val="20"/>
              </w:rPr>
              <w:t>1-6月全市累计完成规模以上软件和信息技术服务业营业收入</w:t>
            </w:r>
            <w:r>
              <w:rPr>
                <w:rFonts w:hint="eastAsia" w:ascii="宋体" w:hAnsi="宋体" w:cs="宋体"/>
                <w:color w:val="auto"/>
                <w:sz w:val="20"/>
                <w:szCs w:val="20"/>
                <w:lang w:eastAsia="zh-CN"/>
              </w:rPr>
              <w:t>：</w:t>
            </w:r>
            <w:r>
              <w:rPr>
                <w:rFonts w:hint="eastAsia" w:ascii="宋体" w:hAnsi="宋体" w:cs="宋体"/>
                <w:color w:val="auto"/>
                <w:sz w:val="20"/>
                <w:szCs w:val="20"/>
              </w:rPr>
              <w:t>大祥区614万元；规模以上软件和信息技术服务业营业收入增速达10%以上。</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3"/>
              <w:ind w:left="0" w:leftChars="0" w:firstLine="400" w:firstLineChars="200"/>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各相关乡镇街道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  剑</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刘一凡夏得宝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1"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4</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新经济发展</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textAlignment w:val="auto"/>
              <w:rPr>
                <w:rFonts w:ascii="宋体" w:hAnsi="宋体" w:cs="宋体"/>
                <w:color w:val="auto"/>
                <w:kern w:val="0"/>
                <w:sz w:val="20"/>
                <w:szCs w:val="20"/>
              </w:rPr>
            </w:pPr>
            <w:r>
              <w:rPr>
                <w:rFonts w:hint="eastAsia" w:ascii="宋体" w:hAnsi="宋体" w:cs="宋体"/>
                <w:color w:val="auto"/>
                <w:kern w:val="0"/>
                <w:sz w:val="20"/>
                <w:szCs w:val="20"/>
              </w:rPr>
              <w:t>1.二季度</w:t>
            </w:r>
            <w:r>
              <w:rPr>
                <w:rFonts w:hint="eastAsia" w:asciiTheme="minorEastAsia" w:hAnsiTheme="minorEastAsia" w:eastAsiaTheme="minorEastAsia" w:cstheme="minorEastAsia"/>
                <w:bCs/>
                <w:color w:val="auto"/>
                <w:sz w:val="20"/>
                <w:szCs w:val="20"/>
              </w:rPr>
              <w:t>高新技术产业增加值增速高于全省平均水平。</w:t>
            </w:r>
            <w:r>
              <w:rPr>
                <w:rFonts w:hint="eastAsia" w:ascii="宋体" w:hAnsi="宋体" w:cs="宋体"/>
                <w:color w:val="auto"/>
                <w:sz w:val="20"/>
                <w:szCs w:val="20"/>
              </w:rPr>
              <w:t>5-6月全</w:t>
            </w:r>
            <w:r>
              <w:rPr>
                <w:rFonts w:hint="eastAsia" w:ascii="宋体" w:hAnsi="宋体" w:cs="宋体"/>
                <w:color w:val="auto"/>
                <w:sz w:val="20"/>
                <w:szCs w:val="20"/>
                <w:lang w:val="en-US" w:eastAsia="zh-CN"/>
              </w:rPr>
              <w:t>区</w:t>
            </w:r>
            <w:r>
              <w:rPr>
                <w:rFonts w:hint="eastAsia" w:ascii="宋体" w:hAnsi="宋体" w:cs="宋体"/>
                <w:color w:val="auto"/>
                <w:kern w:val="0"/>
                <w:sz w:val="20"/>
                <w:szCs w:val="20"/>
              </w:rPr>
              <w:t>参评科技型中小企业</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36</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家。2023年</w:t>
            </w:r>
            <w:r>
              <w:rPr>
                <w:rFonts w:hint="eastAsia" w:ascii="宋体" w:hAnsi="宋体" w:cs="宋体"/>
                <w:color w:val="auto"/>
                <w:sz w:val="20"/>
                <w:szCs w:val="20"/>
              </w:rPr>
              <w:t>全</w:t>
            </w:r>
            <w:r>
              <w:rPr>
                <w:rFonts w:hint="eastAsia" w:ascii="宋体" w:hAnsi="宋体" w:cs="宋体"/>
                <w:color w:val="auto"/>
                <w:sz w:val="20"/>
                <w:szCs w:val="20"/>
                <w:lang w:val="en-US" w:eastAsia="zh-CN"/>
              </w:rPr>
              <w:t>区</w:t>
            </w:r>
            <w:r>
              <w:rPr>
                <w:rFonts w:hint="eastAsia" w:ascii="宋体" w:hAnsi="宋体" w:cs="宋体"/>
                <w:color w:val="auto"/>
                <w:kern w:val="0"/>
                <w:sz w:val="20"/>
                <w:szCs w:val="20"/>
              </w:rPr>
              <w:t>完成技术合同成交额</w:t>
            </w:r>
            <w:r>
              <w:rPr>
                <w:rFonts w:hint="eastAsia" w:ascii="宋体" w:hAnsi="宋体" w:cs="宋体"/>
                <w:color w:val="auto"/>
                <w:kern w:val="0"/>
                <w:sz w:val="20"/>
                <w:szCs w:val="20"/>
                <w:lang w:val="en-US" w:eastAsia="zh-CN"/>
              </w:rPr>
              <w:t>完成市定任务数</w:t>
            </w:r>
            <w:r>
              <w:rPr>
                <w:rFonts w:hint="eastAsia" w:ascii="宋体" w:hAnsi="宋体" w:cs="宋体"/>
                <w:color w:val="auto"/>
                <w:kern w:val="0"/>
                <w:sz w:val="20"/>
                <w:szCs w:val="20"/>
              </w:rPr>
              <w:t>，</w:t>
            </w:r>
            <w:r>
              <w:rPr>
                <w:rFonts w:hint="eastAsia" w:ascii="宋体" w:hAnsi="宋体" w:cs="宋体"/>
                <w:color w:val="auto"/>
                <w:sz w:val="20"/>
                <w:szCs w:val="20"/>
              </w:rPr>
              <w:t>5-6月</w:t>
            </w:r>
            <w:r>
              <w:rPr>
                <w:rFonts w:hint="eastAsia" w:ascii="宋体" w:hAnsi="宋体" w:cs="宋体"/>
                <w:color w:val="auto"/>
                <w:kern w:val="0"/>
                <w:sz w:val="20"/>
                <w:szCs w:val="20"/>
              </w:rPr>
              <w:t>完成</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4</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亿元。</w:t>
            </w:r>
            <w:r>
              <w:rPr>
                <w:rFonts w:hint="eastAsia" w:asciiTheme="minorEastAsia" w:hAnsiTheme="minorEastAsia" w:eastAsiaTheme="minorEastAsia" w:cstheme="minorEastAsia"/>
                <w:bCs/>
                <w:color w:val="auto"/>
                <w:sz w:val="20"/>
                <w:szCs w:val="20"/>
              </w:rPr>
              <w:t>（责任单位：</w:t>
            </w:r>
            <w:r>
              <w:rPr>
                <w:rFonts w:hint="eastAsia" w:asciiTheme="minorEastAsia" w:hAnsiTheme="minorEastAsia" w:eastAsiaTheme="minorEastAsia" w:cstheme="minorEastAsia"/>
                <w:bCs/>
                <w:color w:val="auto"/>
                <w:sz w:val="20"/>
                <w:szCs w:val="20"/>
                <w:lang w:val="en-US" w:eastAsia="zh-CN"/>
              </w:rPr>
              <w:t>区科工信局</w:t>
            </w:r>
            <w:r>
              <w:rPr>
                <w:rFonts w:hint="eastAsia" w:asciiTheme="minorEastAsia" w:hAnsiTheme="minorEastAsia" w:eastAsiaTheme="minorEastAsia" w:cstheme="minorEastAsia"/>
                <w:bCs/>
                <w:color w:val="auto"/>
                <w:sz w:val="20"/>
                <w:szCs w:val="20"/>
              </w:rPr>
              <w:t>）</w:t>
            </w:r>
          </w:p>
          <w:p>
            <w:pPr>
              <w:keepNext w:val="0"/>
              <w:keepLines w:val="0"/>
              <w:pageBreakBefore w:val="0"/>
              <w:widowControl w:val="0"/>
              <w:kinsoku/>
              <w:wordWrap/>
              <w:overflowPunct/>
              <w:topLinePunct w:val="0"/>
              <w:autoSpaceDE/>
              <w:autoSpaceDN/>
              <w:bidi w:val="0"/>
              <w:adjustRightInd/>
              <w:spacing w:line="300" w:lineRule="exact"/>
              <w:jc w:val="left"/>
              <w:textAlignment w:val="auto"/>
              <w:rPr>
                <w:rFonts w:asciiTheme="minorEastAsia" w:hAnsiTheme="minorEastAsia" w:eastAsiaTheme="minorEastAsia" w:cstheme="minorEastAsia"/>
                <w:bCs/>
                <w:color w:val="auto"/>
                <w:sz w:val="20"/>
                <w:szCs w:val="20"/>
              </w:rPr>
            </w:pPr>
            <w:r>
              <w:rPr>
                <w:rFonts w:hint="eastAsia" w:ascii="宋体" w:hAnsi="宋体" w:cs="宋体"/>
                <w:color w:val="auto"/>
                <w:kern w:val="0"/>
                <w:sz w:val="20"/>
                <w:szCs w:val="20"/>
              </w:rPr>
              <w:t>2.二季度</w:t>
            </w:r>
            <w:r>
              <w:rPr>
                <w:rFonts w:hint="eastAsia" w:asciiTheme="minorEastAsia" w:hAnsiTheme="minorEastAsia" w:eastAsiaTheme="minorEastAsia" w:cstheme="minorEastAsia"/>
                <w:bCs/>
                <w:color w:val="auto"/>
                <w:sz w:val="20"/>
                <w:szCs w:val="20"/>
              </w:rPr>
              <w:t>规模以上文化产业单位营业收入增速高于全省平均水平。（责任单位：</w:t>
            </w:r>
            <w:r>
              <w:rPr>
                <w:rFonts w:hint="eastAsia" w:asciiTheme="minorEastAsia" w:hAnsiTheme="minorEastAsia" w:eastAsiaTheme="minorEastAsia" w:cstheme="minorEastAsia"/>
                <w:bCs/>
                <w:color w:val="auto"/>
                <w:kern w:val="0"/>
                <w:sz w:val="20"/>
                <w:szCs w:val="20"/>
                <w:lang w:val="en-US" w:eastAsia="zh-CN"/>
              </w:rPr>
              <w:t>区</w:t>
            </w:r>
            <w:r>
              <w:rPr>
                <w:rFonts w:hint="eastAsia" w:asciiTheme="minorEastAsia" w:hAnsiTheme="minorEastAsia" w:eastAsiaTheme="minorEastAsia" w:cstheme="minorEastAsia"/>
                <w:bCs/>
                <w:color w:val="auto"/>
                <w:kern w:val="0"/>
                <w:sz w:val="20"/>
                <w:szCs w:val="20"/>
              </w:rPr>
              <w:t>文化旅游广电体育局</w:t>
            </w:r>
            <w:r>
              <w:rPr>
                <w:rFonts w:hint="eastAsia" w:asciiTheme="minorEastAsia" w:hAnsiTheme="minorEastAsia" w:eastAsiaTheme="minorEastAsia" w:cstheme="minorEastAsia"/>
                <w:bCs/>
                <w:color w:val="auto"/>
                <w:sz w:val="20"/>
                <w:szCs w:val="20"/>
              </w:rPr>
              <w:t>）</w:t>
            </w:r>
          </w:p>
          <w:p>
            <w:pPr>
              <w:keepNext w:val="0"/>
              <w:keepLines w:val="0"/>
              <w:pageBreakBefore w:val="0"/>
              <w:widowControl w:val="0"/>
              <w:kinsoku/>
              <w:wordWrap/>
              <w:overflowPunct/>
              <w:topLinePunct w:val="0"/>
              <w:autoSpaceDE/>
              <w:autoSpaceDN/>
              <w:bidi w:val="0"/>
              <w:adjustRightInd/>
              <w:spacing w:line="300" w:lineRule="exact"/>
              <w:jc w:val="left"/>
              <w:textAlignment w:val="auto"/>
              <w:rPr>
                <w:rFonts w:ascii="宋体" w:hAnsi="宋体" w:cs="宋体" w:eastAsiaTheme="minorEastAsia"/>
                <w:bCs/>
                <w:color w:val="auto"/>
                <w:sz w:val="20"/>
                <w:szCs w:val="20"/>
              </w:rPr>
            </w:pPr>
            <w:r>
              <w:rPr>
                <w:rFonts w:hint="eastAsia" w:asciiTheme="minorEastAsia" w:hAnsiTheme="minorEastAsia" w:eastAsiaTheme="minorEastAsia" w:cstheme="minorEastAsia"/>
                <w:bCs/>
                <w:color w:val="auto"/>
                <w:sz w:val="20"/>
                <w:szCs w:val="20"/>
              </w:rPr>
              <w:t>3.</w:t>
            </w:r>
            <w:r>
              <w:rPr>
                <w:rFonts w:hint="eastAsia" w:ascii="宋体" w:hAnsi="宋体" w:cs="宋体"/>
                <w:color w:val="auto"/>
                <w:kern w:val="0"/>
                <w:sz w:val="20"/>
                <w:szCs w:val="20"/>
              </w:rPr>
              <w:t>二季度</w:t>
            </w:r>
            <w:r>
              <w:rPr>
                <w:rFonts w:hint="eastAsia" w:asciiTheme="minorEastAsia" w:hAnsiTheme="minorEastAsia" w:eastAsiaTheme="minorEastAsia" w:cstheme="minorEastAsia"/>
                <w:bCs/>
                <w:color w:val="auto"/>
                <w:sz w:val="20"/>
                <w:szCs w:val="20"/>
              </w:rPr>
              <w:t>高新技术产业投资增速高于全省平均水平。（责任单位：</w:t>
            </w:r>
            <w:r>
              <w:rPr>
                <w:rFonts w:hint="eastAsia" w:asciiTheme="minorEastAsia" w:hAnsiTheme="minorEastAsia" w:eastAsiaTheme="minorEastAsia" w:cstheme="minorEastAsia"/>
                <w:bCs/>
                <w:color w:val="auto"/>
                <w:sz w:val="20"/>
                <w:szCs w:val="20"/>
                <w:lang w:val="en-US" w:eastAsia="zh-CN"/>
              </w:rPr>
              <w:t>区</w:t>
            </w:r>
            <w:r>
              <w:rPr>
                <w:rFonts w:hint="eastAsia" w:asciiTheme="minorEastAsia" w:hAnsiTheme="minorEastAsia" w:eastAsiaTheme="minorEastAsia" w:cstheme="minorEastAsia"/>
                <w:bCs/>
                <w:color w:val="auto"/>
                <w:sz w:val="20"/>
                <w:szCs w:val="20"/>
              </w:rPr>
              <w:t>发改</w:t>
            </w:r>
            <w:r>
              <w:rPr>
                <w:rFonts w:hint="eastAsia" w:asciiTheme="minorEastAsia" w:hAnsiTheme="minorEastAsia" w:eastAsiaTheme="minorEastAsia" w:cstheme="minorEastAsia"/>
                <w:bCs/>
                <w:color w:val="auto"/>
                <w:sz w:val="20"/>
                <w:szCs w:val="20"/>
                <w:lang w:val="en-US" w:eastAsia="zh-CN"/>
              </w:rPr>
              <w:t>局</w:t>
            </w:r>
            <w:r>
              <w:rPr>
                <w:rFonts w:hint="eastAsia" w:asciiTheme="minorEastAsia" w:hAnsiTheme="minorEastAsia" w:eastAsiaTheme="minorEastAsia" w:cstheme="minorEastAsia"/>
                <w:bCs/>
                <w:color w:val="auto"/>
                <w:sz w:val="20"/>
                <w:szCs w:val="20"/>
              </w:rPr>
              <w:t>）</w:t>
            </w:r>
            <w:r>
              <w:rPr>
                <w:rFonts w:hint="eastAsia" w:asciiTheme="minorEastAsia" w:hAnsiTheme="minorEastAsia" w:eastAsiaTheme="minorEastAsia" w:cstheme="minorEastAsia"/>
                <w:bCs/>
                <w:color w:val="auto"/>
                <w:sz w:val="20"/>
                <w:szCs w:val="20"/>
              </w:rPr>
              <w:br w:type="textWrapping"/>
            </w:r>
            <w:r>
              <w:rPr>
                <w:rFonts w:hint="eastAsia" w:asciiTheme="minorEastAsia" w:hAnsiTheme="minorEastAsia" w:eastAsiaTheme="minorEastAsia" w:cstheme="minorEastAsia"/>
                <w:bCs/>
                <w:color w:val="auto"/>
                <w:sz w:val="20"/>
                <w:szCs w:val="20"/>
              </w:rPr>
              <w:t>4.</w:t>
            </w:r>
            <w:r>
              <w:rPr>
                <w:rFonts w:hint="eastAsia" w:asciiTheme="minorEastAsia" w:hAnsiTheme="minorEastAsia" w:eastAsiaTheme="minorEastAsia" w:cstheme="minorEastAsia"/>
                <w:bCs/>
                <w:color w:val="auto"/>
                <w:spacing w:val="-6"/>
                <w:sz w:val="20"/>
                <w:szCs w:val="20"/>
              </w:rPr>
              <w:t>5-6月新增国家级专精特新“小巨人”企业</w:t>
            </w:r>
            <w:r>
              <w:rPr>
                <w:rFonts w:hint="eastAsia" w:asciiTheme="minorEastAsia" w:hAnsiTheme="minorEastAsia" w:eastAsiaTheme="minorEastAsia" w:cstheme="minorEastAsia"/>
                <w:bCs/>
                <w:color w:val="auto"/>
                <w:spacing w:val="-6"/>
                <w:sz w:val="20"/>
                <w:szCs w:val="20"/>
                <w:lang w:eastAsia="zh-CN"/>
              </w:rPr>
              <w:t>（</w:t>
            </w:r>
            <w:r>
              <w:rPr>
                <w:rFonts w:hint="eastAsia" w:asciiTheme="minorEastAsia" w:hAnsiTheme="minorEastAsia" w:eastAsiaTheme="minorEastAsia" w:cstheme="minorEastAsia"/>
                <w:bCs/>
                <w:color w:val="auto"/>
                <w:spacing w:val="-6"/>
                <w:sz w:val="20"/>
                <w:szCs w:val="20"/>
                <w:lang w:val="en-US" w:eastAsia="zh-CN"/>
              </w:rPr>
              <w:t>0</w:t>
            </w:r>
            <w:r>
              <w:rPr>
                <w:rFonts w:hint="eastAsia" w:asciiTheme="minorEastAsia" w:hAnsiTheme="minorEastAsia" w:eastAsiaTheme="minorEastAsia" w:cstheme="minorEastAsia"/>
                <w:bCs/>
                <w:color w:val="auto"/>
                <w:spacing w:val="-6"/>
                <w:sz w:val="20"/>
                <w:szCs w:val="20"/>
                <w:lang w:eastAsia="zh-CN"/>
              </w:rPr>
              <w:t>）</w:t>
            </w:r>
            <w:r>
              <w:rPr>
                <w:rFonts w:hint="eastAsia" w:asciiTheme="minorEastAsia" w:hAnsiTheme="minorEastAsia" w:eastAsiaTheme="minorEastAsia" w:cstheme="minorEastAsia"/>
                <w:bCs/>
                <w:color w:val="auto"/>
                <w:spacing w:val="-6"/>
                <w:sz w:val="20"/>
                <w:szCs w:val="20"/>
              </w:rPr>
              <w:t>家以上。（责任单位：</w:t>
            </w:r>
            <w:r>
              <w:rPr>
                <w:rFonts w:hint="eastAsia" w:asciiTheme="minorEastAsia" w:hAnsiTheme="minorEastAsia" w:eastAsiaTheme="minorEastAsia" w:cstheme="minorEastAsia"/>
                <w:bCs/>
                <w:color w:val="auto"/>
                <w:spacing w:val="-6"/>
                <w:sz w:val="20"/>
                <w:szCs w:val="20"/>
                <w:lang w:val="en-US" w:eastAsia="zh-CN"/>
              </w:rPr>
              <w:t>区科工</w:t>
            </w:r>
            <w:r>
              <w:rPr>
                <w:rFonts w:hint="eastAsia" w:asciiTheme="minorEastAsia" w:hAnsiTheme="minorEastAsia" w:eastAsiaTheme="minorEastAsia" w:cstheme="minorEastAsia"/>
                <w:bCs/>
                <w:color w:val="auto"/>
                <w:spacing w:val="-6"/>
                <w:sz w:val="20"/>
                <w:szCs w:val="20"/>
              </w:rPr>
              <w:t>信局）</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r>
              <w:rPr>
                <w:rFonts w:hint="eastAsia" w:ascii="宋体" w:hAnsi="宋体" w:eastAsia="宋体" w:cs="宋体"/>
                <w:color w:val="auto"/>
                <w:spacing w:val="0"/>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区文化旅游广电体育局</w:t>
            </w:r>
          </w:p>
          <w:p>
            <w:pPr>
              <w:pStyle w:val="3"/>
              <w:ind w:left="0" w:leftChars="0" w:firstLine="0" w:firstLineChars="0"/>
              <w:jc w:val="center"/>
              <w:rPr>
                <w:rFonts w:hint="default"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p>
            <w:pPr>
              <w:pStyle w:val="3"/>
              <w:ind w:left="1680" w:leftChars="800"/>
              <w:rPr>
                <w:rFonts w:hint="eastAsia" w:ascii="宋体" w:hAnsi="宋体" w:eastAsia="宋体" w:cs="宋体"/>
                <w:color w:val="auto"/>
                <w:spacing w:val="0"/>
                <w:kern w:val="2"/>
                <w:sz w:val="20"/>
                <w:szCs w:val="20"/>
                <w:lang w:val="en-US" w:eastAsia="zh-CN" w:bidi="ar-SA"/>
              </w:rPr>
            </w:pP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hint="default"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张向东 刘  剑</w:t>
            </w:r>
          </w:p>
          <w:p>
            <w:pPr>
              <w:pStyle w:val="3"/>
              <w:ind w:left="1680" w:leftChars="800"/>
              <w:rPr>
                <w:rFonts w:hint="eastAsia" w:ascii="宋体" w:hAnsi="宋体" w:eastAsia="宋体" w:cs="宋体"/>
                <w:color w:val="auto"/>
                <w:spacing w:val="0"/>
                <w:kern w:val="2"/>
                <w:sz w:val="20"/>
                <w:szCs w:val="20"/>
                <w:lang w:val="en-US" w:eastAsia="zh-CN" w:bidi="ar-SA"/>
              </w:rPr>
            </w:pP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石  剑</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刘仕璇刘一凡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bCs/>
                <w:color w:val="auto"/>
                <w:sz w:val="20"/>
                <w:szCs w:val="20"/>
              </w:rPr>
            </w:pPr>
            <w:r>
              <w:rPr>
                <w:rFonts w:hint="eastAsia" w:ascii="宋体" w:hAnsi="宋体" w:cs="宋体"/>
                <w:bCs/>
                <w:color w:val="auto"/>
                <w:sz w:val="20"/>
                <w:szCs w:val="20"/>
              </w:rPr>
              <w:t>5</w:t>
            </w:r>
          </w:p>
        </w:tc>
        <w:tc>
          <w:tcPr>
            <w:tcW w:w="905" w:type="pct"/>
            <w:gridSpan w:val="3"/>
            <w:tcBorders>
              <w:tl2br w:val="nil"/>
              <w:tr2bl w:val="nil"/>
            </w:tcBorders>
            <w:shd w:val="clear" w:color="auto" w:fill="auto"/>
            <w:tcMar>
              <w:top w:w="15" w:type="dxa"/>
              <w:left w:w="15" w:type="dxa"/>
              <w:right w:w="15" w:type="dxa"/>
            </w:tcMar>
            <w:vAlign w:val="center"/>
          </w:tcPr>
          <w:p>
            <w:pPr>
              <w:pStyle w:val="2"/>
              <w:spacing w:line="300" w:lineRule="exact"/>
              <w:rPr>
                <w:rFonts w:ascii="宋体" w:hAnsi="宋体" w:cs="宋体"/>
                <w:bCs/>
                <w:color w:val="auto"/>
                <w:sz w:val="20"/>
                <w:szCs w:val="20"/>
              </w:rPr>
            </w:pPr>
            <w:r>
              <w:rPr>
                <w:rFonts w:hint="eastAsia" w:ascii="宋体" w:hAnsi="宋体" w:cs="宋体"/>
                <w:bCs/>
                <w:color w:val="auto"/>
                <w:sz w:val="20"/>
                <w:szCs w:val="20"/>
              </w:rPr>
              <w:t>开放型经济建设</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textAlignment w:val="auto"/>
              <w:rPr>
                <w:rFonts w:hint="eastAsia" w:ascii="宋体" w:hAnsi="宋体" w:eastAsia="宋体" w:cs="宋体"/>
                <w:bCs/>
                <w:color w:val="auto"/>
                <w:sz w:val="20"/>
                <w:szCs w:val="20"/>
                <w:lang w:eastAsia="zh-CN"/>
              </w:rPr>
            </w:pPr>
            <w:r>
              <w:rPr>
                <w:rFonts w:hint="eastAsia" w:ascii="宋体" w:hAnsi="宋体" w:cs="宋体"/>
                <w:color w:val="auto"/>
                <w:sz w:val="20"/>
                <w:szCs w:val="20"/>
              </w:rPr>
              <w:t>1.</w:t>
            </w:r>
            <w:r>
              <w:rPr>
                <w:rFonts w:hint="eastAsia" w:ascii="宋体" w:hAnsi="宋体" w:cs="宋体"/>
                <w:color w:val="auto"/>
                <w:spacing w:val="-6"/>
                <w:sz w:val="20"/>
                <w:szCs w:val="20"/>
              </w:rPr>
              <w:t>2023年引进“三类500强”项目</w:t>
            </w:r>
            <w:r>
              <w:rPr>
                <w:rFonts w:hint="eastAsia" w:ascii="宋体" w:hAnsi="宋体" w:cs="宋体"/>
                <w:color w:val="auto"/>
                <w:spacing w:val="-6"/>
                <w:sz w:val="20"/>
                <w:szCs w:val="20"/>
                <w:lang w:val="en-US" w:eastAsia="zh-CN"/>
              </w:rPr>
              <w:t>1</w:t>
            </w:r>
            <w:r>
              <w:rPr>
                <w:rFonts w:hint="eastAsia" w:ascii="宋体" w:hAnsi="宋体" w:cs="宋体"/>
                <w:color w:val="auto"/>
                <w:spacing w:val="-6"/>
                <w:sz w:val="20"/>
                <w:szCs w:val="20"/>
              </w:rPr>
              <w:t>个，5-6月引进</w:t>
            </w:r>
            <w:r>
              <w:rPr>
                <w:rFonts w:hint="eastAsia" w:ascii="宋体" w:hAnsi="宋体" w:cs="宋体"/>
                <w:color w:val="auto"/>
                <w:spacing w:val="-6"/>
                <w:sz w:val="20"/>
                <w:szCs w:val="20"/>
                <w:lang w:val="en-US" w:eastAsia="zh-CN"/>
              </w:rPr>
              <w:t>完成市定任务数</w:t>
            </w:r>
            <w:r>
              <w:rPr>
                <w:rFonts w:hint="eastAsia" w:ascii="宋体" w:hAnsi="宋体" w:cs="宋体"/>
                <w:color w:val="auto"/>
                <w:spacing w:val="-6"/>
                <w:sz w:val="20"/>
                <w:szCs w:val="20"/>
              </w:rPr>
              <w:t>。</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区商务局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王小平</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2"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bCs/>
                <w:color w:val="auto"/>
                <w:sz w:val="20"/>
                <w:szCs w:val="20"/>
              </w:rPr>
            </w:pPr>
            <w:r>
              <w:rPr>
                <w:rFonts w:hint="eastAsia" w:ascii="宋体" w:hAnsi="宋体" w:cs="宋体"/>
                <w:bCs/>
                <w:color w:val="auto"/>
                <w:sz w:val="20"/>
                <w:szCs w:val="20"/>
              </w:rPr>
              <w:t>6</w:t>
            </w:r>
          </w:p>
        </w:tc>
        <w:tc>
          <w:tcPr>
            <w:tcW w:w="905" w:type="pct"/>
            <w:gridSpan w:val="3"/>
            <w:tcBorders>
              <w:tl2br w:val="nil"/>
              <w:tr2bl w:val="nil"/>
            </w:tcBorders>
            <w:shd w:val="clear" w:color="auto" w:fill="auto"/>
            <w:tcMar>
              <w:top w:w="15" w:type="dxa"/>
              <w:left w:w="15" w:type="dxa"/>
              <w:right w:w="15" w:type="dxa"/>
            </w:tcMar>
            <w:vAlign w:val="center"/>
          </w:tcPr>
          <w:p>
            <w:pPr>
              <w:pStyle w:val="2"/>
              <w:spacing w:line="300" w:lineRule="exact"/>
              <w:rPr>
                <w:rFonts w:ascii="宋体" w:hAnsi="宋体" w:cs="宋体"/>
                <w:bCs/>
                <w:color w:val="auto"/>
                <w:sz w:val="20"/>
                <w:szCs w:val="20"/>
              </w:rPr>
            </w:pPr>
            <w:r>
              <w:rPr>
                <w:rFonts w:hint="eastAsia" w:ascii="宋体" w:hAnsi="宋体" w:cs="宋体"/>
                <w:bCs/>
                <w:color w:val="auto"/>
                <w:sz w:val="20"/>
                <w:szCs w:val="20"/>
              </w:rPr>
              <w:t>精准招商与湘商回归</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jc w:val="both"/>
              <w:textAlignment w:val="auto"/>
              <w:rPr>
                <w:rFonts w:ascii="宋体" w:hAnsi="宋体" w:cs="宋体"/>
                <w:bCs/>
                <w:color w:val="auto"/>
                <w:sz w:val="20"/>
                <w:szCs w:val="20"/>
              </w:rPr>
            </w:pPr>
            <w:r>
              <w:rPr>
                <w:rFonts w:hint="eastAsia" w:ascii="宋体" w:hAnsi="宋体" w:cs="宋体"/>
                <w:bCs/>
                <w:color w:val="auto"/>
                <w:sz w:val="20"/>
                <w:szCs w:val="20"/>
              </w:rPr>
              <w:t>1.2023年实际到位外资</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200</w:t>
            </w:r>
            <w:r>
              <w:rPr>
                <w:rFonts w:hint="eastAsia" w:ascii="宋体" w:hAnsi="宋体" w:cs="宋体"/>
                <w:bCs/>
                <w:color w:val="auto"/>
                <w:sz w:val="20"/>
                <w:szCs w:val="20"/>
                <w:lang w:eastAsia="zh-CN"/>
              </w:rPr>
              <w:t>）</w:t>
            </w:r>
            <w:r>
              <w:rPr>
                <w:rFonts w:hint="eastAsia" w:ascii="宋体" w:hAnsi="宋体" w:cs="宋体"/>
                <w:bCs/>
                <w:color w:val="auto"/>
                <w:sz w:val="20"/>
                <w:szCs w:val="20"/>
              </w:rPr>
              <w:t>万美元，1-6月累计完成</w:t>
            </w:r>
            <w:r>
              <w:rPr>
                <w:rFonts w:hint="eastAsia" w:ascii="宋体" w:hAnsi="宋体" w:cs="宋体"/>
                <w:bCs/>
                <w:color w:val="auto"/>
                <w:sz w:val="20"/>
                <w:szCs w:val="20"/>
                <w:lang w:val="en-US" w:eastAsia="zh-CN"/>
              </w:rPr>
              <w:t>市定任务数</w:t>
            </w:r>
            <w:r>
              <w:rPr>
                <w:rFonts w:hint="eastAsia" w:ascii="宋体" w:hAnsi="宋体" w:cs="宋体"/>
                <w:bCs/>
                <w:color w:val="auto"/>
                <w:sz w:val="20"/>
                <w:szCs w:val="20"/>
                <w:lang w:eastAsia="zh-CN"/>
              </w:rPr>
              <w:t>（</w:t>
            </w:r>
            <w:r>
              <w:rPr>
                <w:rFonts w:hint="eastAsia" w:ascii="宋体" w:hAnsi="宋体" w:cs="宋体"/>
                <w:bCs/>
                <w:color w:val="auto"/>
                <w:sz w:val="20"/>
                <w:szCs w:val="20"/>
              </w:rPr>
              <w:t>万美元</w:t>
            </w:r>
            <w:r>
              <w:rPr>
                <w:rFonts w:hint="eastAsia" w:ascii="宋体" w:hAnsi="宋体" w:cs="宋体"/>
                <w:bCs/>
                <w:color w:val="auto"/>
                <w:sz w:val="20"/>
                <w:szCs w:val="20"/>
                <w:lang w:eastAsia="zh-CN"/>
              </w:rPr>
              <w:t>）</w:t>
            </w:r>
            <w:r>
              <w:rPr>
                <w:rFonts w:hint="eastAsia" w:ascii="宋体" w:hAnsi="宋体" w:cs="宋体"/>
                <w:bCs/>
                <w:color w:val="auto"/>
                <w:sz w:val="20"/>
                <w:szCs w:val="20"/>
              </w:rPr>
              <w:t>。2023年实际到位内资</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86</w:t>
            </w:r>
            <w:r>
              <w:rPr>
                <w:rFonts w:hint="eastAsia" w:ascii="宋体" w:hAnsi="宋体" w:cs="宋体"/>
                <w:bCs/>
                <w:color w:val="auto"/>
                <w:sz w:val="20"/>
                <w:szCs w:val="20"/>
                <w:lang w:eastAsia="zh-CN"/>
              </w:rPr>
              <w:t>）</w:t>
            </w:r>
            <w:r>
              <w:rPr>
                <w:rFonts w:hint="eastAsia" w:ascii="宋体" w:hAnsi="宋体" w:cs="宋体"/>
                <w:bCs/>
                <w:color w:val="auto"/>
                <w:sz w:val="20"/>
                <w:szCs w:val="20"/>
              </w:rPr>
              <w:t>亿元，1-6月累计完成</w:t>
            </w:r>
            <w:r>
              <w:rPr>
                <w:rFonts w:hint="eastAsia" w:ascii="宋体" w:hAnsi="宋体" w:cs="宋体"/>
                <w:bCs/>
                <w:color w:val="auto"/>
                <w:sz w:val="20"/>
                <w:szCs w:val="20"/>
                <w:lang w:val="en-US" w:eastAsia="zh-CN"/>
              </w:rPr>
              <w:t>市定任务数</w:t>
            </w:r>
            <w:r>
              <w:rPr>
                <w:rFonts w:hint="eastAsia" w:ascii="宋体" w:hAnsi="宋体" w:cs="宋体"/>
                <w:bCs/>
                <w:color w:val="auto"/>
                <w:sz w:val="20"/>
                <w:szCs w:val="20"/>
                <w:lang w:eastAsia="zh-CN"/>
              </w:rPr>
              <w:t>（</w:t>
            </w:r>
            <w:r>
              <w:rPr>
                <w:rFonts w:hint="eastAsia" w:ascii="宋体" w:hAnsi="宋体" w:cs="宋体"/>
                <w:bCs/>
                <w:color w:val="auto"/>
                <w:sz w:val="20"/>
                <w:szCs w:val="20"/>
              </w:rPr>
              <w:t>亿元</w:t>
            </w:r>
            <w:r>
              <w:rPr>
                <w:rFonts w:hint="eastAsia" w:ascii="宋体" w:hAnsi="宋体" w:cs="宋体"/>
                <w:bCs/>
                <w:color w:val="auto"/>
                <w:sz w:val="20"/>
                <w:szCs w:val="20"/>
                <w:lang w:eastAsia="zh-CN"/>
              </w:rPr>
              <w:t>）</w:t>
            </w:r>
            <w:r>
              <w:rPr>
                <w:rFonts w:hint="eastAsia" w:ascii="宋体" w:hAnsi="宋体" w:cs="宋体"/>
                <w:bCs/>
                <w:color w:val="auto"/>
                <w:sz w:val="20"/>
                <w:szCs w:val="20"/>
              </w:rPr>
              <w:t>。</w:t>
            </w:r>
          </w:p>
          <w:p>
            <w:pPr>
              <w:pStyle w:val="2"/>
              <w:keepNext w:val="0"/>
              <w:keepLines w:val="0"/>
              <w:pageBreakBefore w:val="0"/>
              <w:widowControl w:val="0"/>
              <w:kinsoku/>
              <w:wordWrap/>
              <w:overflowPunct/>
              <w:topLinePunct w:val="0"/>
              <w:autoSpaceDE/>
              <w:autoSpaceDN/>
              <w:bidi w:val="0"/>
              <w:adjustRightInd/>
              <w:spacing w:line="300" w:lineRule="exact"/>
              <w:jc w:val="both"/>
              <w:textAlignment w:val="auto"/>
              <w:rPr>
                <w:rFonts w:ascii="宋体" w:hAnsi="宋体" w:cs="宋体"/>
                <w:bCs/>
                <w:color w:val="auto"/>
                <w:sz w:val="20"/>
                <w:szCs w:val="20"/>
              </w:rPr>
            </w:pPr>
            <w:r>
              <w:rPr>
                <w:rFonts w:hint="eastAsia" w:ascii="宋体" w:hAnsi="宋体" w:cs="宋体"/>
                <w:bCs/>
                <w:color w:val="auto"/>
                <w:sz w:val="20"/>
                <w:szCs w:val="20"/>
              </w:rPr>
              <w:t>2.2023年新引进招商项目</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10</w:t>
            </w:r>
            <w:r>
              <w:rPr>
                <w:rFonts w:hint="eastAsia" w:ascii="宋体" w:hAnsi="宋体" w:cs="宋体"/>
                <w:bCs/>
                <w:color w:val="auto"/>
                <w:sz w:val="20"/>
                <w:szCs w:val="20"/>
                <w:lang w:eastAsia="zh-CN"/>
              </w:rPr>
              <w:t>）</w:t>
            </w:r>
            <w:r>
              <w:rPr>
                <w:rFonts w:hint="eastAsia" w:ascii="宋体" w:hAnsi="宋体" w:cs="宋体"/>
                <w:bCs/>
                <w:color w:val="auto"/>
                <w:sz w:val="20"/>
                <w:szCs w:val="20"/>
              </w:rPr>
              <w:t>个，其中湘商回湘投资签约项目</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5</w:t>
            </w:r>
            <w:r>
              <w:rPr>
                <w:rFonts w:hint="eastAsia" w:ascii="宋体" w:hAnsi="宋体" w:cs="宋体"/>
                <w:bCs/>
                <w:color w:val="auto"/>
                <w:sz w:val="20"/>
                <w:szCs w:val="20"/>
                <w:lang w:eastAsia="zh-CN"/>
              </w:rPr>
              <w:t>）</w:t>
            </w:r>
            <w:r>
              <w:rPr>
                <w:rFonts w:hint="eastAsia" w:ascii="宋体" w:hAnsi="宋体" w:cs="宋体"/>
                <w:bCs/>
                <w:color w:val="auto"/>
                <w:sz w:val="20"/>
                <w:szCs w:val="20"/>
              </w:rPr>
              <w:t>个；5-6月新引进招商项目</w:t>
            </w:r>
            <w:r>
              <w:rPr>
                <w:rFonts w:hint="eastAsia" w:ascii="宋体" w:hAnsi="宋体" w:cs="宋体"/>
                <w:bCs/>
                <w:color w:val="auto"/>
                <w:sz w:val="20"/>
                <w:szCs w:val="20"/>
                <w:lang w:val="en-US" w:eastAsia="zh-CN"/>
              </w:rPr>
              <w:t>完成市定任务数</w:t>
            </w:r>
            <w:r>
              <w:rPr>
                <w:rFonts w:hint="eastAsia" w:ascii="宋体" w:hAnsi="宋体" w:cs="宋体"/>
                <w:bCs/>
                <w:color w:val="auto"/>
                <w:sz w:val="20"/>
                <w:szCs w:val="20"/>
                <w:lang w:eastAsia="zh-CN"/>
              </w:rPr>
              <w:t>（</w:t>
            </w:r>
            <w:r>
              <w:rPr>
                <w:rFonts w:hint="eastAsia" w:ascii="宋体" w:hAnsi="宋体" w:cs="宋体"/>
                <w:bCs/>
                <w:color w:val="auto"/>
                <w:sz w:val="20"/>
                <w:szCs w:val="20"/>
              </w:rPr>
              <w:t>个以上</w:t>
            </w:r>
            <w:r>
              <w:rPr>
                <w:rFonts w:hint="eastAsia" w:ascii="宋体" w:hAnsi="宋体" w:cs="宋体"/>
                <w:bCs/>
                <w:color w:val="auto"/>
                <w:sz w:val="20"/>
                <w:szCs w:val="20"/>
                <w:lang w:eastAsia="zh-CN"/>
              </w:rPr>
              <w:t>）</w:t>
            </w:r>
            <w:r>
              <w:rPr>
                <w:rFonts w:hint="eastAsia" w:ascii="宋体" w:hAnsi="宋体" w:cs="宋体"/>
                <w:bCs/>
                <w:color w:val="auto"/>
                <w:sz w:val="20"/>
                <w:szCs w:val="20"/>
              </w:rPr>
              <w:t>，其中湘商回湘投资签约项目</w:t>
            </w:r>
            <w:r>
              <w:rPr>
                <w:rFonts w:hint="eastAsia" w:ascii="宋体" w:hAnsi="宋体" w:cs="宋体"/>
                <w:bCs/>
                <w:color w:val="auto"/>
                <w:sz w:val="20"/>
                <w:szCs w:val="20"/>
                <w:lang w:val="en-US" w:eastAsia="zh-CN"/>
              </w:rPr>
              <w:t>完成市定任务数</w:t>
            </w:r>
            <w:r>
              <w:rPr>
                <w:rFonts w:hint="eastAsia" w:ascii="宋体" w:hAnsi="宋体" w:cs="宋体"/>
                <w:bCs/>
                <w:color w:val="auto"/>
                <w:sz w:val="20"/>
                <w:szCs w:val="20"/>
                <w:lang w:eastAsia="zh-CN"/>
              </w:rPr>
              <w:t>（</w:t>
            </w:r>
            <w:r>
              <w:rPr>
                <w:rFonts w:hint="eastAsia" w:ascii="宋体" w:hAnsi="宋体" w:cs="宋体"/>
                <w:bCs/>
                <w:color w:val="auto"/>
                <w:sz w:val="20"/>
                <w:szCs w:val="20"/>
              </w:rPr>
              <w:t>个</w:t>
            </w:r>
            <w:r>
              <w:rPr>
                <w:rFonts w:hint="eastAsia" w:ascii="宋体" w:hAnsi="宋体" w:cs="宋体"/>
                <w:bCs/>
                <w:color w:val="auto"/>
                <w:sz w:val="20"/>
                <w:szCs w:val="20"/>
                <w:lang w:eastAsia="zh-CN"/>
              </w:rPr>
              <w:t>）</w:t>
            </w:r>
            <w:r>
              <w:rPr>
                <w:rFonts w:hint="eastAsia" w:ascii="宋体" w:hAnsi="宋体" w:cs="宋体"/>
                <w:bCs/>
                <w:color w:val="auto"/>
                <w:sz w:val="20"/>
                <w:szCs w:val="20"/>
              </w:rPr>
              <w:t>。2023年湘商回湘投资新注册企业</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4</w:t>
            </w:r>
            <w:r>
              <w:rPr>
                <w:rFonts w:hint="eastAsia" w:ascii="宋体" w:hAnsi="宋体" w:cs="宋体"/>
                <w:bCs/>
                <w:color w:val="auto"/>
                <w:sz w:val="20"/>
                <w:szCs w:val="20"/>
                <w:lang w:eastAsia="zh-CN"/>
              </w:rPr>
              <w:t>）</w:t>
            </w:r>
            <w:r>
              <w:rPr>
                <w:rFonts w:hint="eastAsia" w:ascii="宋体" w:hAnsi="宋体" w:cs="宋体"/>
                <w:bCs/>
                <w:color w:val="auto"/>
                <w:sz w:val="20"/>
                <w:szCs w:val="20"/>
              </w:rPr>
              <w:t>家，湘商回湘累计到位资金</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18</w:t>
            </w:r>
            <w:r>
              <w:rPr>
                <w:rFonts w:hint="eastAsia" w:ascii="宋体" w:hAnsi="宋体" w:cs="宋体"/>
                <w:bCs/>
                <w:color w:val="auto"/>
                <w:sz w:val="20"/>
                <w:szCs w:val="20"/>
                <w:lang w:eastAsia="zh-CN"/>
              </w:rPr>
              <w:t>）</w:t>
            </w:r>
            <w:r>
              <w:rPr>
                <w:rFonts w:hint="eastAsia" w:ascii="宋体" w:hAnsi="宋体" w:cs="宋体"/>
                <w:bCs/>
                <w:color w:val="auto"/>
                <w:sz w:val="20"/>
                <w:szCs w:val="20"/>
              </w:rPr>
              <w:t>亿元。</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区商务局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王小平</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陈尧栩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工作</w:t>
            </w:r>
          </w:p>
        </w:tc>
        <w:tc>
          <w:tcPr>
            <w:tcW w:w="172" w:type="pct"/>
            <w:tcBorders>
              <w:tl2br w:val="nil"/>
              <w:tr2bl w:val="nil"/>
            </w:tcBorders>
            <w:shd w:val="clear" w:color="auto" w:fill="auto"/>
            <w:tcMar>
              <w:top w:w="15" w:type="dxa"/>
              <w:left w:w="15" w:type="dxa"/>
              <w:right w:w="15" w:type="dxa"/>
            </w:tcMar>
            <w:vAlign w:val="center"/>
          </w:tcPr>
          <w:p>
            <w:pPr>
              <w:pStyle w:val="2"/>
              <w:spacing w:line="300" w:lineRule="exact"/>
              <w:jc w:val="center"/>
              <w:rPr>
                <w:rFonts w:ascii="宋体" w:hAnsi="宋体" w:cs="宋体"/>
                <w:bCs/>
                <w:color w:val="auto"/>
                <w:sz w:val="20"/>
                <w:szCs w:val="20"/>
              </w:rPr>
            </w:pPr>
            <w:r>
              <w:rPr>
                <w:rFonts w:hint="eastAsia" w:ascii="宋体" w:hAnsi="宋体" w:cs="宋体"/>
                <w:bCs/>
                <w:color w:val="auto"/>
                <w:sz w:val="20"/>
                <w:szCs w:val="20"/>
              </w:rPr>
              <w:t>7</w:t>
            </w:r>
          </w:p>
        </w:tc>
        <w:tc>
          <w:tcPr>
            <w:tcW w:w="905" w:type="pct"/>
            <w:gridSpan w:val="3"/>
            <w:tcBorders>
              <w:tl2br w:val="nil"/>
              <w:tr2bl w:val="nil"/>
            </w:tcBorders>
            <w:shd w:val="clear" w:color="auto" w:fill="auto"/>
            <w:tcMar>
              <w:top w:w="15" w:type="dxa"/>
              <w:left w:w="15" w:type="dxa"/>
              <w:right w:w="15" w:type="dxa"/>
            </w:tcMar>
            <w:vAlign w:val="center"/>
          </w:tcPr>
          <w:p>
            <w:pPr>
              <w:pStyle w:val="2"/>
              <w:spacing w:line="240" w:lineRule="exact"/>
              <w:rPr>
                <w:rFonts w:ascii="宋体" w:hAnsi="宋体" w:cs="宋体"/>
                <w:bCs/>
                <w:color w:val="auto"/>
                <w:sz w:val="20"/>
                <w:szCs w:val="20"/>
              </w:rPr>
            </w:pPr>
            <w:r>
              <w:rPr>
                <w:rFonts w:hint="eastAsia" w:ascii="宋体" w:hAnsi="宋体" w:cs="宋体"/>
                <w:bCs/>
                <w:color w:val="auto"/>
                <w:sz w:val="20"/>
                <w:szCs w:val="20"/>
              </w:rPr>
              <w:t>稳就业</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260" w:lineRule="exact"/>
              <w:rPr>
                <w:rFonts w:ascii="宋体" w:hAnsi="宋体" w:cs="宋体"/>
                <w:bCs/>
                <w:color w:val="auto"/>
                <w:spacing w:val="-10"/>
                <w:sz w:val="20"/>
                <w:szCs w:val="20"/>
              </w:rPr>
            </w:pPr>
            <w:r>
              <w:rPr>
                <w:rFonts w:hint="eastAsia" w:ascii="宋体" w:hAnsi="宋体" w:cs="宋体"/>
                <w:bCs/>
                <w:color w:val="auto"/>
                <w:sz w:val="20"/>
                <w:szCs w:val="20"/>
              </w:rPr>
              <w:t>2023</w:t>
            </w:r>
            <w:r>
              <w:rPr>
                <w:rFonts w:hint="eastAsia" w:ascii="宋体" w:hAnsi="宋体" w:cs="宋体"/>
                <w:bCs/>
                <w:color w:val="auto"/>
                <w:spacing w:val="-6"/>
                <w:sz w:val="20"/>
                <w:szCs w:val="20"/>
              </w:rPr>
              <w:t>年全区城镇新增就业（1350）人，新增农村劳动力转移就业（340）人，脱贫劳动力就业完成（2755）人</w:t>
            </w:r>
            <w:r>
              <w:rPr>
                <w:rFonts w:hint="eastAsia" w:ascii="宋体" w:hAnsi="宋体" w:cs="宋体"/>
                <w:bCs/>
                <w:color w:val="auto"/>
                <w:spacing w:val="-6"/>
                <w:sz w:val="20"/>
                <w:szCs w:val="20"/>
                <w:lang w:eastAsia="zh-CN"/>
              </w:rPr>
              <w:t>（</w:t>
            </w:r>
            <w:r>
              <w:rPr>
                <w:rFonts w:hint="eastAsia" w:ascii="宋体" w:hAnsi="宋体" w:cs="宋体"/>
                <w:bCs/>
                <w:color w:val="auto"/>
                <w:spacing w:val="-6"/>
                <w:sz w:val="20"/>
                <w:szCs w:val="20"/>
              </w:rPr>
              <w:t>2023年就业帮扶车间总量、吸纳就业总规模及吸纳脱贫人口就业规模不低于2022年），职业技能培训完成（450）人，创业培训完成（125）人，创业担保贷款暂无。6月底前累计完成年度任务的55%。</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区人社局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陈春华</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李景芝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2"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8</w:t>
            </w:r>
          </w:p>
        </w:tc>
        <w:tc>
          <w:tcPr>
            <w:tcW w:w="905"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auto"/>
                <w:kern w:val="0"/>
                <w:sz w:val="20"/>
                <w:szCs w:val="20"/>
              </w:rPr>
            </w:pPr>
            <w:r>
              <w:rPr>
                <w:rFonts w:hint="eastAsia" w:ascii="宋体" w:hAnsi="宋体" w:cs="宋体"/>
                <w:color w:val="auto"/>
                <w:kern w:val="0"/>
                <w:sz w:val="20"/>
                <w:szCs w:val="20"/>
              </w:rPr>
              <w:t>经营主体培育工程</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rPr>
                <w:rFonts w:ascii="宋体" w:hAnsi="宋体" w:cs="宋体"/>
                <w:color w:val="auto"/>
                <w:sz w:val="20"/>
                <w:szCs w:val="20"/>
              </w:rPr>
            </w:pPr>
            <w:r>
              <w:rPr>
                <w:rFonts w:hint="eastAsia" w:ascii="宋体" w:hAnsi="宋体" w:cs="宋体"/>
                <w:color w:val="auto"/>
                <w:sz w:val="20"/>
                <w:szCs w:val="20"/>
              </w:rPr>
              <w:t>1.2023年全区经营主体净增（4830）户，其中企业净增（1630）户，个转企净增（71）户</w:t>
            </w:r>
            <w:r>
              <w:rPr>
                <w:rFonts w:hint="eastAsia" w:ascii="宋体" w:hAnsi="宋体" w:cs="宋体"/>
                <w:color w:val="auto"/>
                <w:sz w:val="20"/>
                <w:szCs w:val="20"/>
              </w:rPr>
              <w:t>。5-6月经营主体净增（2415）户，其中企业净增（815）户，个转企净增（36）户。2.</w:t>
            </w:r>
            <w:r>
              <w:rPr>
                <w:rFonts w:hint="eastAsia" w:ascii="宋体" w:hAnsi="宋体" w:cs="宋体"/>
                <w:color w:val="auto"/>
                <w:spacing w:val="0"/>
                <w:sz w:val="20"/>
                <w:szCs w:val="20"/>
              </w:rPr>
              <w:t>5-6月规模</w:t>
            </w:r>
            <w:r>
              <w:rPr>
                <w:rFonts w:hint="eastAsia" w:ascii="宋体" w:hAnsi="宋体" w:cs="宋体"/>
                <w:color w:val="auto"/>
                <w:spacing w:val="0"/>
                <w:sz w:val="20"/>
                <w:szCs w:val="20"/>
                <w:lang w:val="en-US" w:eastAsia="zh-CN"/>
              </w:rPr>
              <w:t>以上</w:t>
            </w:r>
            <w:r>
              <w:rPr>
                <w:rFonts w:hint="eastAsia" w:ascii="宋体" w:hAnsi="宋体" w:cs="宋体"/>
                <w:color w:val="auto"/>
                <w:spacing w:val="0"/>
                <w:sz w:val="20"/>
                <w:szCs w:val="20"/>
              </w:rPr>
              <w:t>工业企业新增</w:t>
            </w:r>
            <w:r>
              <w:rPr>
                <w:rFonts w:hint="eastAsia" w:ascii="宋体" w:hAnsi="宋体" w:cs="宋体"/>
                <w:color w:val="auto"/>
                <w:spacing w:val="0"/>
                <w:sz w:val="20"/>
                <w:szCs w:val="20"/>
                <w:lang w:val="en-US" w:eastAsia="zh-CN"/>
              </w:rPr>
              <w:t>1</w:t>
            </w:r>
            <w:r>
              <w:rPr>
                <w:rFonts w:hint="eastAsia" w:ascii="宋体" w:hAnsi="宋体" w:cs="宋体"/>
                <w:color w:val="auto"/>
                <w:spacing w:val="0"/>
                <w:sz w:val="20"/>
                <w:szCs w:val="20"/>
                <w:lang w:val="en"/>
              </w:rPr>
              <w:t>户</w:t>
            </w:r>
            <w:r>
              <w:rPr>
                <w:rFonts w:hint="eastAsia" w:ascii="宋体" w:hAnsi="宋体" w:cs="宋体"/>
                <w:color w:val="auto"/>
                <w:spacing w:val="0"/>
                <w:sz w:val="20"/>
                <w:szCs w:val="20"/>
              </w:rPr>
              <w:t>；规模以上服务业企业新增</w:t>
            </w:r>
            <w:r>
              <w:rPr>
                <w:rFonts w:hint="eastAsia" w:ascii="宋体" w:hAnsi="宋体" w:cs="宋体"/>
                <w:color w:val="auto"/>
                <w:spacing w:val="0"/>
                <w:sz w:val="20"/>
                <w:szCs w:val="20"/>
                <w:lang w:val="en-US" w:eastAsia="zh-CN"/>
              </w:rPr>
              <w:t>完成市定任务</w:t>
            </w:r>
            <w:r>
              <w:rPr>
                <w:rFonts w:hint="eastAsia" w:ascii="宋体" w:hAnsi="宋体" w:cs="宋体"/>
                <w:color w:val="auto"/>
                <w:spacing w:val="0"/>
                <w:sz w:val="20"/>
                <w:szCs w:val="20"/>
              </w:rPr>
              <w:t>户</w:t>
            </w:r>
            <w:r>
              <w:rPr>
                <w:rFonts w:hint="eastAsia" w:ascii="宋体" w:hAnsi="宋体" w:cs="宋体"/>
                <w:color w:val="auto"/>
                <w:spacing w:val="0"/>
                <w:sz w:val="20"/>
                <w:szCs w:val="20"/>
                <w:lang w:val="en-US" w:eastAsia="zh-CN"/>
              </w:rPr>
              <w:t>数</w:t>
            </w:r>
            <w:r>
              <w:rPr>
                <w:rFonts w:hint="eastAsia" w:ascii="宋体" w:hAnsi="宋体" w:cs="宋体"/>
                <w:color w:val="auto"/>
                <w:spacing w:val="0"/>
                <w:sz w:val="20"/>
                <w:szCs w:val="20"/>
              </w:rPr>
              <w:t>；外商投资企业新增</w:t>
            </w:r>
            <w:r>
              <w:rPr>
                <w:rFonts w:hint="eastAsia" w:ascii="宋体" w:hAnsi="宋体" w:cs="宋体"/>
                <w:color w:val="auto"/>
                <w:spacing w:val="0"/>
                <w:sz w:val="20"/>
                <w:szCs w:val="20"/>
                <w:lang w:val="en-US" w:eastAsia="zh-CN"/>
              </w:rPr>
              <w:t>达到市定任务数</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rPr>
              <w:t>户</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rPr>
              <w:t>，外贸实绩企业新增达到任务数（区商务局反馈：外贸实绩企业</w:t>
            </w:r>
            <w:r>
              <w:rPr>
                <w:rFonts w:hint="eastAsia" w:ascii="宋体" w:hAnsi="宋体" w:cs="宋体"/>
                <w:color w:val="auto"/>
                <w:spacing w:val="0"/>
                <w:sz w:val="20"/>
                <w:szCs w:val="20"/>
                <w:lang w:val="en-US" w:eastAsia="zh-CN"/>
              </w:rPr>
              <w:t>全年达到26户</w:t>
            </w:r>
            <w:r>
              <w:rPr>
                <w:rFonts w:hint="eastAsia" w:ascii="宋体" w:hAnsi="宋体" w:cs="宋体"/>
                <w:color w:val="auto"/>
                <w:spacing w:val="0"/>
                <w:sz w:val="20"/>
                <w:szCs w:val="20"/>
              </w:rPr>
              <w:t>），商贸流通企业新增</w:t>
            </w:r>
            <w:r>
              <w:rPr>
                <w:rFonts w:hint="eastAsia" w:ascii="宋体" w:hAnsi="宋体" w:cs="宋体"/>
                <w:color w:val="auto"/>
                <w:spacing w:val="0"/>
                <w:sz w:val="20"/>
                <w:szCs w:val="20"/>
                <w:lang w:val="en-US" w:eastAsia="zh-CN"/>
              </w:rPr>
              <w:t>达到市定任务数</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rPr>
              <w:t>户</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rPr>
              <w:t>；评价入库科技型中小企业新增</w:t>
            </w:r>
            <w:r>
              <w:rPr>
                <w:rFonts w:hint="eastAsia" w:ascii="宋体" w:hAnsi="宋体" w:cs="宋体"/>
                <w:color w:val="auto"/>
                <w:spacing w:val="0"/>
                <w:sz w:val="20"/>
                <w:szCs w:val="20"/>
                <w:lang w:val="en-US" w:eastAsia="zh-CN"/>
              </w:rPr>
              <w:t>完成市定任务</w:t>
            </w:r>
            <w:r>
              <w:rPr>
                <w:rFonts w:hint="eastAsia" w:ascii="宋体" w:hAnsi="宋体" w:cs="宋体"/>
                <w:color w:val="auto"/>
                <w:spacing w:val="0"/>
                <w:sz w:val="20"/>
                <w:szCs w:val="20"/>
              </w:rPr>
              <w:t>户</w:t>
            </w:r>
            <w:r>
              <w:rPr>
                <w:rFonts w:hint="eastAsia" w:ascii="宋体" w:hAnsi="宋体" w:cs="宋体"/>
                <w:color w:val="auto"/>
                <w:spacing w:val="0"/>
                <w:sz w:val="20"/>
                <w:szCs w:val="20"/>
                <w:lang w:val="en-US" w:eastAsia="zh-CN"/>
              </w:rPr>
              <w:t>数（科工信局反馈：全年任务新增4家）</w:t>
            </w:r>
            <w:r>
              <w:rPr>
                <w:rFonts w:hint="eastAsia" w:ascii="宋体" w:hAnsi="宋体" w:cs="宋体"/>
                <w:color w:val="auto"/>
                <w:spacing w:val="0"/>
                <w:sz w:val="20"/>
                <w:szCs w:val="20"/>
              </w:rPr>
              <w:t>；农产品加工规模企业净增</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lang w:val="en-US" w:eastAsia="zh-CN"/>
              </w:rPr>
              <w:t>科工信局反馈：</w:t>
            </w:r>
            <w:r>
              <w:rPr>
                <w:rFonts w:hint="eastAsia" w:ascii="宋体" w:hAnsi="宋体" w:cs="宋体"/>
                <w:color w:val="auto"/>
                <w:spacing w:val="0"/>
                <w:sz w:val="20"/>
                <w:szCs w:val="20"/>
              </w:rPr>
              <w:t>无市定任务数</w:t>
            </w:r>
            <w:r>
              <w:rPr>
                <w:rFonts w:hint="eastAsia" w:ascii="仿宋_GB2312" w:hAnsi="仿宋_GB2312" w:eastAsia="仿宋_GB2312" w:cs="仿宋_GB2312"/>
                <w:color w:val="auto"/>
                <w:sz w:val="24"/>
              </w:rPr>
              <w:t>）</w:t>
            </w:r>
            <w:r>
              <w:rPr>
                <w:rFonts w:hint="eastAsia" w:ascii="宋体" w:hAnsi="宋体" w:cs="宋体"/>
                <w:color w:val="auto"/>
                <w:spacing w:val="0"/>
                <w:sz w:val="20"/>
                <w:szCs w:val="20"/>
              </w:rPr>
              <w:t>；具有总承包和专业承包资质的独立核算建筑业企业净增</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lang w:val="en-US" w:eastAsia="zh-CN"/>
              </w:rPr>
              <w:t>1</w:t>
            </w:r>
            <w:r>
              <w:rPr>
                <w:rFonts w:hint="eastAsia" w:ascii="宋体" w:hAnsi="宋体" w:cs="宋体"/>
                <w:color w:val="auto"/>
                <w:spacing w:val="0"/>
                <w:sz w:val="20"/>
                <w:szCs w:val="20"/>
                <w:lang w:eastAsia="zh-CN"/>
              </w:rPr>
              <w:t>）</w:t>
            </w:r>
            <w:r>
              <w:rPr>
                <w:rFonts w:hint="eastAsia" w:ascii="宋体" w:hAnsi="宋体" w:cs="宋体"/>
                <w:color w:val="auto"/>
                <w:spacing w:val="0"/>
                <w:sz w:val="20"/>
                <w:szCs w:val="20"/>
              </w:rPr>
              <w:t>户。</w:t>
            </w:r>
          </w:p>
          <w:p>
            <w:pPr>
              <w:keepNext w:val="0"/>
              <w:keepLines w:val="0"/>
              <w:pageBreakBefore w:val="0"/>
              <w:widowControl w:val="0"/>
              <w:kinsoku/>
              <w:wordWrap/>
              <w:overflowPunct/>
              <w:topLinePunct w:val="0"/>
              <w:autoSpaceDE/>
              <w:autoSpaceDN/>
              <w:bidi w:val="0"/>
              <w:adjustRightInd/>
              <w:spacing w:line="260" w:lineRule="exact"/>
              <w:rPr>
                <w:rFonts w:ascii="宋体" w:hAnsi="宋体" w:cs="宋体"/>
                <w:bCs/>
                <w:color w:val="auto"/>
                <w:sz w:val="20"/>
                <w:szCs w:val="20"/>
              </w:rPr>
            </w:pPr>
            <w:r>
              <w:rPr>
                <w:rFonts w:hint="eastAsia" w:ascii="宋体" w:hAnsi="宋体" w:cs="宋体"/>
                <w:color w:val="auto"/>
                <w:sz w:val="20"/>
                <w:szCs w:val="20"/>
                <w:lang w:val="en-US" w:eastAsia="zh-CN"/>
              </w:rPr>
              <w:t>2</w:t>
            </w:r>
            <w:r>
              <w:rPr>
                <w:rFonts w:hint="eastAsia" w:ascii="宋体" w:hAnsi="宋体" w:cs="宋体"/>
                <w:color w:val="auto"/>
                <w:sz w:val="20"/>
                <w:szCs w:val="20"/>
              </w:rPr>
              <w:t>.</w:t>
            </w:r>
            <w:r>
              <w:rPr>
                <w:rFonts w:hint="eastAsia" w:ascii="宋体" w:hAnsi="宋体" w:cs="宋体"/>
                <w:color w:val="auto"/>
                <w:spacing w:val="0"/>
                <w:sz w:val="20"/>
                <w:szCs w:val="20"/>
              </w:rPr>
              <w:t>6月底前新增涉税企业占比达55%。</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区市场监管局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17"/>
              <w:ind w:left="0" w:leftChars="0"/>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区发改局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区商务局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区住建局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区税务局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姚作胜</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  剑</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王小平</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徐日新</w:t>
            </w:r>
          </w:p>
          <w:p>
            <w:pPr>
              <w:pStyle w:val="2"/>
              <w:jc w:val="center"/>
              <w:rPr>
                <w:rFonts w:hint="default"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刘浩涛</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俞宝华夏得宝</w:t>
            </w:r>
            <w:r>
              <w:rPr>
                <w:rFonts w:hint="eastAsia" w:ascii="宋体" w:hAnsi="宋体" w:cs="宋体"/>
                <w:color w:val="auto"/>
                <w:spacing w:val="0"/>
                <w:kern w:val="2"/>
                <w:sz w:val="20"/>
                <w:szCs w:val="20"/>
                <w:lang w:val="en-US" w:eastAsia="zh-CN" w:bidi="ar-SA"/>
              </w:rPr>
              <w:t>石  剑</w:t>
            </w:r>
            <w:r>
              <w:rPr>
                <w:rFonts w:hint="eastAsia" w:ascii="宋体" w:hAnsi="宋体" w:eastAsia="宋体" w:cs="宋体"/>
                <w:color w:val="auto"/>
                <w:spacing w:val="0"/>
                <w:kern w:val="2"/>
                <w:sz w:val="20"/>
                <w:szCs w:val="20"/>
                <w:lang w:val="en-US" w:eastAsia="zh-CN" w:bidi="ar-SA"/>
              </w:rPr>
              <w:t>刘一凡</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陈尧栩刘伟云蒋湘澎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9</w:t>
            </w:r>
          </w:p>
        </w:tc>
        <w:tc>
          <w:tcPr>
            <w:tcW w:w="905"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auto"/>
                <w:sz w:val="20"/>
                <w:szCs w:val="20"/>
              </w:rPr>
            </w:pPr>
            <w:r>
              <w:rPr>
                <w:rFonts w:hint="eastAsia" w:ascii="宋体" w:hAnsi="宋体" w:cs="宋体"/>
                <w:bCs/>
                <w:color w:val="auto"/>
                <w:sz w:val="20"/>
                <w:szCs w:val="20"/>
              </w:rPr>
              <w:t>新增规模以上工业企业行动</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center"/>
              <w:rPr>
                <w:rFonts w:ascii="宋体" w:hAnsi="宋体" w:cs="宋体"/>
                <w:bCs/>
                <w:color w:val="auto"/>
                <w:sz w:val="20"/>
                <w:szCs w:val="20"/>
              </w:rPr>
            </w:pPr>
            <w:r>
              <w:rPr>
                <w:rFonts w:hint="eastAsia" w:ascii="宋体" w:hAnsi="宋体" w:cs="宋体"/>
                <w:color w:val="auto"/>
                <w:sz w:val="20"/>
                <w:szCs w:val="20"/>
              </w:rPr>
              <w:t>20</w:t>
            </w:r>
            <w:r>
              <w:rPr>
                <w:rFonts w:hint="eastAsia" w:ascii="宋体" w:hAnsi="宋体" w:cs="宋体"/>
                <w:color w:val="auto"/>
                <w:spacing w:val="-11"/>
                <w:sz w:val="20"/>
                <w:szCs w:val="20"/>
              </w:rPr>
              <w:t>23年大祥区</w:t>
            </w:r>
            <w:r>
              <w:rPr>
                <w:rFonts w:hint="eastAsia" w:ascii="宋体" w:hAnsi="宋体" w:cs="宋体"/>
                <w:bCs/>
                <w:color w:val="auto"/>
                <w:spacing w:val="-11"/>
                <w:sz w:val="20"/>
                <w:szCs w:val="20"/>
              </w:rPr>
              <w:t>新增规模以上工业企业</w:t>
            </w:r>
            <w:r>
              <w:rPr>
                <w:rFonts w:hint="eastAsia" w:ascii="宋体" w:hAnsi="宋体" w:cs="宋体"/>
                <w:bCs/>
                <w:color w:val="auto"/>
                <w:spacing w:val="-11"/>
                <w:sz w:val="20"/>
                <w:szCs w:val="20"/>
                <w:lang w:val="en-US" w:eastAsia="zh-CN"/>
              </w:rPr>
              <w:t>4</w:t>
            </w:r>
            <w:r>
              <w:rPr>
                <w:rFonts w:hint="eastAsia" w:ascii="宋体" w:hAnsi="宋体" w:cs="宋体"/>
                <w:bCs/>
                <w:color w:val="auto"/>
                <w:spacing w:val="-11"/>
                <w:sz w:val="20"/>
                <w:szCs w:val="20"/>
              </w:rPr>
              <w:t>家，</w:t>
            </w:r>
            <w:r>
              <w:rPr>
                <w:rFonts w:hint="eastAsia" w:ascii="宋体" w:hAnsi="宋体" w:cs="宋体"/>
                <w:color w:val="auto"/>
                <w:spacing w:val="-11"/>
                <w:sz w:val="20"/>
                <w:szCs w:val="20"/>
              </w:rPr>
              <w:t>5-6月</w:t>
            </w:r>
            <w:r>
              <w:rPr>
                <w:rFonts w:hint="eastAsia" w:ascii="宋体" w:hAnsi="宋体" w:cs="宋体"/>
                <w:color w:val="auto"/>
                <w:spacing w:val="-11"/>
                <w:sz w:val="20"/>
                <w:szCs w:val="20"/>
                <w:lang w:val="en-US" w:eastAsia="zh-CN"/>
              </w:rPr>
              <w:t>新增</w:t>
            </w:r>
            <w:r>
              <w:rPr>
                <w:rFonts w:hint="eastAsia" w:ascii="宋体" w:hAnsi="宋体" w:cs="宋体"/>
                <w:color w:val="auto"/>
                <w:spacing w:val="-11"/>
                <w:sz w:val="20"/>
                <w:szCs w:val="20"/>
              </w:rPr>
              <w:t>1家。</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夏得宝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1"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10</w:t>
            </w:r>
          </w:p>
        </w:tc>
        <w:tc>
          <w:tcPr>
            <w:tcW w:w="905" w:type="pct"/>
            <w:gridSpan w:val="3"/>
            <w:tcBorders>
              <w:tl2br w:val="nil"/>
              <w:tr2bl w:val="nil"/>
            </w:tcBorders>
            <w:shd w:val="clear" w:color="auto" w:fill="auto"/>
            <w:tcMar>
              <w:top w:w="15" w:type="dxa"/>
              <w:left w:w="15" w:type="dxa"/>
              <w:right w:w="15" w:type="dxa"/>
            </w:tcMar>
            <w:vAlign w:val="center"/>
          </w:tcPr>
          <w:p>
            <w:pPr>
              <w:spacing w:line="240" w:lineRule="exact"/>
              <w:jc w:val="left"/>
              <w:textAlignment w:val="center"/>
              <w:rPr>
                <w:rFonts w:ascii="宋体" w:hAnsi="宋体" w:cs="宋体"/>
                <w:bCs/>
                <w:color w:val="auto"/>
                <w:sz w:val="20"/>
                <w:szCs w:val="20"/>
              </w:rPr>
            </w:pPr>
            <w:r>
              <w:rPr>
                <w:rFonts w:hint="eastAsia" w:ascii="宋体" w:hAnsi="宋体" w:cs="宋体"/>
                <w:bCs/>
                <w:color w:val="auto"/>
                <w:sz w:val="20"/>
                <w:szCs w:val="20"/>
              </w:rPr>
              <w:t>产业发展“千百十”工程</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260" w:lineRule="exact"/>
              <w:rPr>
                <w:rFonts w:hint="eastAsia" w:ascii="宋体" w:hAnsi="宋体" w:cs="宋体"/>
                <w:color w:val="auto"/>
                <w:kern w:val="0"/>
                <w:sz w:val="20"/>
                <w:szCs w:val="20"/>
              </w:rPr>
            </w:pPr>
            <w:r>
              <w:rPr>
                <w:rFonts w:hint="eastAsia" w:ascii="宋体" w:hAnsi="宋体" w:cs="宋体"/>
                <w:color w:val="auto"/>
                <w:kern w:val="0"/>
                <w:sz w:val="20"/>
                <w:szCs w:val="20"/>
              </w:rPr>
              <w:t>1.九大产业链建设：2023年全市九大新兴优势产业链实现规模工业总产值（175）亿元，同比增速15%以上，1-6月实现同比增速10%以上。按完成产值总额及同比增速计分排名。</w:t>
            </w:r>
          </w:p>
          <w:p>
            <w:pPr>
              <w:pStyle w:val="2"/>
              <w:keepNext w:val="0"/>
              <w:keepLines w:val="0"/>
              <w:pageBreakBefore w:val="0"/>
              <w:widowControl w:val="0"/>
              <w:kinsoku/>
              <w:wordWrap/>
              <w:overflowPunct/>
              <w:topLinePunct w:val="0"/>
              <w:autoSpaceDE/>
              <w:autoSpaceDN/>
              <w:bidi w:val="0"/>
              <w:adjustRightInd/>
              <w:spacing w:line="260" w:lineRule="exact"/>
              <w:rPr>
                <w:rFonts w:hint="eastAsia" w:ascii="宋体" w:hAnsi="宋体" w:cs="宋体"/>
                <w:color w:val="auto"/>
                <w:kern w:val="0"/>
                <w:sz w:val="20"/>
                <w:szCs w:val="20"/>
              </w:rPr>
            </w:pPr>
            <w:r>
              <w:rPr>
                <w:rFonts w:hint="eastAsia" w:ascii="宋体" w:hAnsi="宋体" w:cs="宋体"/>
                <w:color w:val="auto"/>
                <w:kern w:val="0"/>
                <w:sz w:val="20"/>
                <w:szCs w:val="20"/>
              </w:rPr>
              <w:t>2.</w:t>
            </w:r>
            <w:r>
              <w:rPr>
                <w:rFonts w:hint="eastAsia" w:ascii="宋体" w:hAnsi="宋体" w:cs="宋体"/>
                <w:color w:val="auto"/>
                <w:spacing w:val="-6"/>
                <w:kern w:val="0"/>
                <w:sz w:val="20"/>
                <w:szCs w:val="20"/>
              </w:rPr>
              <w:t>制造业发展“双亿”</w:t>
            </w:r>
            <w:r>
              <w:rPr>
                <w:rFonts w:hint="eastAsia" w:ascii="宋体" w:hAnsi="宋体" w:cs="宋体"/>
                <w:color w:val="auto"/>
                <w:spacing w:val="-6"/>
                <w:kern w:val="0"/>
                <w:sz w:val="20"/>
                <w:szCs w:val="20"/>
                <w:lang w:eastAsia="zh-CN"/>
              </w:rPr>
              <w:t>、</w:t>
            </w:r>
            <w:r>
              <w:rPr>
                <w:rFonts w:hint="eastAsia" w:ascii="宋体" w:hAnsi="宋体" w:cs="宋体"/>
                <w:color w:val="auto"/>
                <w:spacing w:val="-6"/>
                <w:kern w:val="0"/>
                <w:sz w:val="20"/>
                <w:szCs w:val="20"/>
              </w:rPr>
              <w:t>“双百”提升行动：①2023年全市</w:t>
            </w:r>
            <w:r>
              <w:rPr>
                <w:rFonts w:hint="eastAsia" w:ascii="宋体" w:hAnsi="宋体" w:cs="宋体"/>
                <w:color w:val="auto"/>
                <w:spacing w:val="-6"/>
                <w:kern w:val="0"/>
                <w:sz w:val="20"/>
                <w:szCs w:val="20"/>
                <w:lang w:val="en-US" w:eastAsia="zh-CN"/>
              </w:rPr>
              <w:t>新开工</w:t>
            </w:r>
            <w:r>
              <w:rPr>
                <w:rFonts w:hint="eastAsia" w:ascii="宋体" w:hAnsi="宋体" w:cs="宋体"/>
                <w:color w:val="auto"/>
                <w:spacing w:val="-6"/>
                <w:kern w:val="0"/>
                <w:sz w:val="20"/>
                <w:szCs w:val="20"/>
              </w:rPr>
              <w:t>亿元以上制造业项目（2）个以上，1-6月全市累计</w:t>
            </w:r>
            <w:r>
              <w:rPr>
                <w:rFonts w:hint="eastAsia" w:ascii="宋体" w:hAnsi="宋体" w:cs="宋体"/>
                <w:color w:val="auto"/>
                <w:spacing w:val="-6"/>
                <w:kern w:val="0"/>
                <w:sz w:val="20"/>
                <w:szCs w:val="20"/>
                <w:lang w:val="en-US" w:eastAsia="zh-CN"/>
              </w:rPr>
              <w:t>新开工完成市定任务数</w:t>
            </w:r>
            <w:r>
              <w:rPr>
                <w:rFonts w:hint="eastAsia" w:ascii="宋体" w:hAnsi="宋体" w:cs="宋体"/>
                <w:color w:val="auto"/>
                <w:spacing w:val="-6"/>
                <w:kern w:val="0"/>
                <w:sz w:val="20"/>
                <w:szCs w:val="20"/>
              </w:rPr>
              <w:t>，完成年度目标任务的90%以上。按项目总数排名及年度目标完成进度情况计分，未破零的记零分。②2023年全市新增营业收入1亿元以上规模工业企业（3）家以上，1-6月全</w:t>
            </w:r>
            <w:r>
              <w:rPr>
                <w:rFonts w:hint="eastAsia" w:ascii="宋体" w:hAnsi="宋体" w:cs="宋体"/>
                <w:color w:val="auto"/>
                <w:spacing w:val="-6"/>
                <w:kern w:val="0"/>
                <w:sz w:val="20"/>
                <w:szCs w:val="20"/>
                <w:lang w:val="en-US" w:eastAsia="zh-CN"/>
              </w:rPr>
              <w:t>区</w:t>
            </w:r>
            <w:r>
              <w:rPr>
                <w:rFonts w:hint="eastAsia" w:ascii="宋体" w:hAnsi="宋体" w:cs="宋体"/>
                <w:color w:val="auto"/>
                <w:spacing w:val="-6"/>
                <w:kern w:val="0"/>
                <w:sz w:val="20"/>
                <w:szCs w:val="20"/>
              </w:rPr>
              <w:t>达</w:t>
            </w:r>
            <w:r>
              <w:rPr>
                <w:rFonts w:hint="eastAsia" w:ascii="宋体" w:hAnsi="宋体" w:cs="宋体"/>
                <w:color w:val="auto"/>
                <w:spacing w:val="-6"/>
                <w:kern w:val="0"/>
                <w:sz w:val="20"/>
                <w:szCs w:val="20"/>
                <w:lang w:val="en-US" w:eastAsia="zh-CN"/>
              </w:rPr>
              <w:t>到市定任务数</w:t>
            </w:r>
            <w:r>
              <w:rPr>
                <w:rFonts w:hint="eastAsia" w:ascii="宋体" w:hAnsi="宋体" w:cs="宋体"/>
                <w:color w:val="auto"/>
                <w:spacing w:val="-6"/>
                <w:kern w:val="0"/>
                <w:sz w:val="20"/>
                <w:szCs w:val="20"/>
              </w:rPr>
              <w:t>。按新增企业数量排名计分，未破零的记零分。</w:t>
            </w:r>
          </w:p>
          <w:p>
            <w:pPr>
              <w:pStyle w:val="2"/>
              <w:keepNext w:val="0"/>
              <w:keepLines w:val="0"/>
              <w:pageBreakBefore w:val="0"/>
              <w:widowControl w:val="0"/>
              <w:kinsoku/>
              <w:wordWrap/>
              <w:overflowPunct/>
              <w:topLinePunct w:val="0"/>
              <w:autoSpaceDE/>
              <w:autoSpaceDN/>
              <w:bidi w:val="0"/>
              <w:adjustRightInd/>
              <w:spacing w:line="260" w:lineRule="exact"/>
              <w:rPr>
                <w:rFonts w:ascii="宋体" w:hAnsi="宋体" w:cs="宋体"/>
                <w:bCs/>
                <w:color w:val="auto"/>
                <w:sz w:val="20"/>
                <w:szCs w:val="20"/>
              </w:rPr>
            </w:pPr>
            <w:r>
              <w:rPr>
                <w:rFonts w:hint="eastAsia" w:ascii="宋体" w:hAnsi="宋体" w:cs="宋体"/>
                <w:color w:val="auto"/>
                <w:kern w:val="0"/>
                <w:sz w:val="20"/>
                <w:szCs w:val="20"/>
              </w:rPr>
              <w:t>3.园区发展“四百”工程：2023年园区新招商、新开工、新竣工重点项目</w:t>
            </w:r>
            <w:r>
              <w:rPr>
                <w:rFonts w:hint="eastAsia" w:ascii="宋体" w:hAnsi="宋体" w:cs="宋体"/>
                <w:color w:val="auto"/>
                <w:kern w:val="0"/>
                <w:sz w:val="20"/>
                <w:szCs w:val="20"/>
                <w:lang w:eastAsia="zh-CN"/>
              </w:rPr>
              <w:t>（</w:t>
            </w:r>
            <w:r>
              <w:rPr>
                <w:rFonts w:hint="eastAsia" w:ascii="宋体" w:hAnsi="宋体" w:cs="宋体"/>
                <w:color w:val="auto"/>
                <w:kern w:val="0"/>
                <w:sz w:val="20"/>
                <w:szCs w:val="20"/>
                <w:lang w:val="en-US" w:eastAsia="zh-CN"/>
              </w:rPr>
              <w:t>2</w:t>
            </w:r>
            <w:r>
              <w:rPr>
                <w:rFonts w:hint="eastAsia" w:ascii="宋体" w:hAnsi="宋体" w:cs="宋体"/>
                <w:color w:val="auto"/>
                <w:kern w:val="0"/>
                <w:sz w:val="20"/>
                <w:szCs w:val="20"/>
                <w:lang w:eastAsia="zh-CN"/>
              </w:rPr>
              <w:t>）</w:t>
            </w:r>
            <w:r>
              <w:rPr>
                <w:rFonts w:hint="eastAsia" w:ascii="宋体" w:hAnsi="宋体" w:cs="宋体"/>
                <w:color w:val="auto"/>
                <w:kern w:val="0"/>
                <w:sz w:val="20"/>
                <w:szCs w:val="20"/>
              </w:rPr>
              <w:t>个以上，新增年营业收入5000万元以上规模工业企业</w:t>
            </w:r>
            <w:r>
              <w:rPr>
                <w:rFonts w:hint="eastAsia" w:ascii="宋体" w:hAnsi="宋体" w:cs="宋体"/>
                <w:color w:val="auto"/>
                <w:kern w:val="0"/>
                <w:sz w:val="20"/>
                <w:szCs w:val="20"/>
                <w:lang w:val="en-US" w:eastAsia="zh-CN"/>
              </w:rPr>
              <w:t>达到市定任务数</w:t>
            </w:r>
            <w:r>
              <w:rPr>
                <w:rFonts w:hint="eastAsia" w:ascii="宋体" w:hAnsi="宋体" w:cs="宋体"/>
                <w:color w:val="auto"/>
                <w:kern w:val="0"/>
                <w:sz w:val="20"/>
                <w:szCs w:val="20"/>
              </w:rPr>
              <w:t>。各县市区按总数排名及年度目标完成进度情况计分。</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区科工信局</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大祥产业开发区</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高云头</w:t>
            </w:r>
          </w:p>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高  志</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夏得宝李孝民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11</w:t>
            </w:r>
          </w:p>
        </w:tc>
        <w:tc>
          <w:tcPr>
            <w:tcW w:w="905" w:type="pct"/>
            <w:gridSpan w:val="3"/>
            <w:tcBorders>
              <w:tl2br w:val="nil"/>
              <w:tr2bl w:val="nil"/>
            </w:tcBorders>
            <w:shd w:val="clear" w:color="auto" w:fill="auto"/>
            <w:tcMar>
              <w:top w:w="15" w:type="dxa"/>
              <w:left w:w="15" w:type="dxa"/>
              <w:right w:w="15" w:type="dxa"/>
            </w:tcMar>
            <w:vAlign w:val="center"/>
          </w:tcPr>
          <w:p>
            <w:pPr>
              <w:spacing w:line="240" w:lineRule="exact"/>
              <w:rPr>
                <w:rFonts w:ascii="宋体" w:hAnsi="宋体" w:cs="宋体"/>
                <w:bCs/>
                <w:color w:val="auto"/>
                <w:sz w:val="20"/>
                <w:szCs w:val="20"/>
              </w:rPr>
            </w:pPr>
            <w:r>
              <w:rPr>
                <w:rFonts w:hint="eastAsia" w:ascii="宋体" w:hAnsi="宋体" w:cs="宋体"/>
                <w:bCs/>
                <w:color w:val="auto"/>
                <w:sz w:val="20"/>
                <w:szCs w:val="20"/>
              </w:rPr>
              <w:t>企业上市“金芙蓉”跃升行动、促信贷投放</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260" w:lineRule="exact"/>
              <w:jc w:val="left"/>
              <w:textAlignment w:val="center"/>
              <w:rPr>
                <w:rFonts w:ascii="宋体" w:hAnsi="宋体" w:cs="宋体"/>
                <w:color w:val="auto"/>
                <w:sz w:val="20"/>
                <w:szCs w:val="20"/>
              </w:rPr>
            </w:pPr>
            <w:r>
              <w:rPr>
                <w:rFonts w:hint="eastAsia" w:ascii="宋体" w:hAnsi="宋体" w:cs="宋体"/>
                <w:color w:val="auto"/>
                <w:sz w:val="20"/>
                <w:szCs w:val="20"/>
              </w:rPr>
              <w:t>1.2023年全</w:t>
            </w:r>
            <w:r>
              <w:rPr>
                <w:rFonts w:hint="eastAsia" w:ascii="宋体" w:hAnsi="宋体" w:cs="宋体"/>
                <w:color w:val="auto"/>
                <w:sz w:val="20"/>
                <w:szCs w:val="20"/>
                <w:lang w:val="en-US" w:eastAsia="zh-CN"/>
              </w:rPr>
              <w:t>区</w:t>
            </w:r>
            <w:r>
              <w:rPr>
                <w:rFonts w:hint="eastAsia" w:ascii="宋体" w:hAnsi="宋体" w:cs="宋体"/>
                <w:color w:val="auto"/>
                <w:sz w:val="20"/>
                <w:szCs w:val="20"/>
              </w:rPr>
              <w:t>新增区域性股权市场挂牌企业</w:t>
            </w:r>
            <w:r>
              <w:rPr>
                <w:rFonts w:hint="eastAsia" w:ascii="宋体" w:hAnsi="宋体" w:cs="宋体"/>
                <w:color w:val="auto"/>
                <w:sz w:val="20"/>
                <w:szCs w:val="20"/>
                <w:lang w:val="en-US" w:eastAsia="zh-CN"/>
              </w:rPr>
              <w:t>完成市定任务数</w:t>
            </w:r>
            <w:r>
              <w:rPr>
                <w:rFonts w:hint="eastAsia" w:ascii="宋体" w:hAnsi="宋体" w:cs="宋体"/>
                <w:color w:val="auto"/>
                <w:sz w:val="20"/>
                <w:szCs w:val="20"/>
                <w:lang w:eastAsia="zh-CN"/>
              </w:rPr>
              <w:t>（</w:t>
            </w:r>
            <w:r>
              <w:rPr>
                <w:rFonts w:hint="eastAsia" w:ascii="宋体" w:hAnsi="宋体" w:cs="宋体"/>
                <w:color w:val="auto"/>
                <w:sz w:val="20"/>
                <w:szCs w:val="20"/>
              </w:rPr>
              <w:t>家</w:t>
            </w:r>
            <w:r>
              <w:rPr>
                <w:rFonts w:hint="eastAsia" w:ascii="宋体" w:hAnsi="宋体" w:cs="宋体"/>
                <w:color w:val="auto"/>
                <w:sz w:val="20"/>
                <w:szCs w:val="20"/>
                <w:lang w:eastAsia="zh-CN"/>
              </w:rPr>
              <w:t>）</w:t>
            </w:r>
            <w:r>
              <w:rPr>
                <w:rFonts w:hint="eastAsia" w:ascii="宋体" w:hAnsi="宋体" w:cs="宋体"/>
                <w:color w:val="auto"/>
                <w:sz w:val="20"/>
                <w:szCs w:val="20"/>
              </w:rPr>
              <w:t>，5-6月新增</w:t>
            </w:r>
            <w:r>
              <w:rPr>
                <w:rFonts w:hint="eastAsia" w:ascii="宋体" w:hAnsi="宋体" w:cs="宋体"/>
                <w:color w:val="auto"/>
                <w:sz w:val="20"/>
                <w:szCs w:val="20"/>
                <w:lang w:val="en-US" w:eastAsia="zh-CN"/>
              </w:rPr>
              <w:t>完成市定任务数</w:t>
            </w:r>
            <w:r>
              <w:rPr>
                <w:rFonts w:hint="eastAsia" w:ascii="宋体" w:hAnsi="宋体" w:cs="宋体"/>
                <w:color w:val="auto"/>
                <w:sz w:val="20"/>
                <w:szCs w:val="20"/>
                <w:lang w:eastAsia="zh-CN"/>
              </w:rPr>
              <w:t>（</w:t>
            </w:r>
            <w:r>
              <w:rPr>
                <w:rFonts w:hint="eastAsia" w:ascii="宋体" w:hAnsi="宋体" w:cs="宋体"/>
                <w:color w:val="auto"/>
                <w:sz w:val="20"/>
                <w:szCs w:val="20"/>
              </w:rPr>
              <w:t>家</w:t>
            </w:r>
            <w:r>
              <w:rPr>
                <w:rFonts w:hint="eastAsia" w:ascii="宋体" w:hAnsi="宋体" w:cs="宋体"/>
                <w:color w:val="auto"/>
                <w:sz w:val="20"/>
                <w:szCs w:val="20"/>
                <w:lang w:eastAsia="zh-CN"/>
              </w:rPr>
              <w:t>）</w:t>
            </w:r>
            <w:r>
              <w:rPr>
                <w:rFonts w:hint="eastAsia" w:ascii="宋体" w:hAnsi="宋体" w:cs="宋体"/>
                <w:color w:val="auto"/>
                <w:sz w:val="20"/>
                <w:szCs w:val="20"/>
              </w:rPr>
              <w:t>。建立市级上市后备企业库，入库企业</w:t>
            </w:r>
            <w:r>
              <w:rPr>
                <w:rFonts w:hint="eastAsia" w:ascii="宋体" w:hAnsi="宋体" w:cs="宋体"/>
                <w:color w:val="auto"/>
                <w:sz w:val="20"/>
                <w:szCs w:val="20"/>
                <w:lang w:val="en-US" w:eastAsia="zh-CN"/>
              </w:rPr>
              <w:t>完成市定任务数</w:t>
            </w:r>
            <w:r>
              <w:rPr>
                <w:rFonts w:hint="eastAsia" w:ascii="宋体" w:hAnsi="宋体" w:cs="宋体"/>
                <w:color w:val="auto"/>
                <w:sz w:val="20"/>
                <w:szCs w:val="20"/>
                <w:lang w:eastAsia="zh-CN"/>
              </w:rPr>
              <w:t>（</w:t>
            </w:r>
            <w:r>
              <w:rPr>
                <w:rFonts w:hint="eastAsia" w:ascii="宋体" w:hAnsi="宋体" w:cs="宋体"/>
                <w:color w:val="auto"/>
                <w:sz w:val="20"/>
                <w:szCs w:val="20"/>
              </w:rPr>
              <w:t>家以上</w:t>
            </w:r>
            <w:r>
              <w:rPr>
                <w:rFonts w:hint="eastAsia" w:ascii="宋体" w:hAnsi="宋体" w:cs="宋体"/>
                <w:color w:val="auto"/>
                <w:sz w:val="20"/>
                <w:szCs w:val="20"/>
                <w:lang w:eastAsia="zh-CN"/>
              </w:rPr>
              <w:t>）</w:t>
            </w:r>
            <w:r>
              <w:rPr>
                <w:rFonts w:hint="eastAsia" w:ascii="宋体" w:hAnsi="宋体" w:cs="宋体"/>
                <w:color w:val="auto"/>
                <w:sz w:val="20"/>
                <w:szCs w:val="20"/>
              </w:rPr>
              <w:t>。</w:t>
            </w:r>
          </w:p>
          <w:p>
            <w:pPr>
              <w:keepNext w:val="0"/>
              <w:keepLines w:val="0"/>
              <w:pageBreakBefore w:val="0"/>
              <w:widowControl w:val="0"/>
              <w:kinsoku/>
              <w:wordWrap/>
              <w:overflowPunct/>
              <w:topLinePunct w:val="0"/>
              <w:autoSpaceDE/>
              <w:autoSpaceDN/>
              <w:bidi w:val="0"/>
              <w:adjustRightInd/>
              <w:spacing w:line="260" w:lineRule="exact"/>
              <w:jc w:val="left"/>
              <w:textAlignment w:val="center"/>
              <w:rPr>
                <w:rFonts w:ascii="宋体" w:hAnsi="宋体" w:cs="宋体"/>
                <w:bCs/>
                <w:color w:val="auto"/>
                <w:sz w:val="20"/>
                <w:szCs w:val="20"/>
              </w:rPr>
            </w:pPr>
            <w:r>
              <w:rPr>
                <w:rFonts w:hint="eastAsia" w:ascii="宋体" w:hAnsi="宋体" w:cs="宋体"/>
                <w:color w:val="auto"/>
                <w:sz w:val="20"/>
                <w:szCs w:val="20"/>
              </w:rPr>
              <w:t>2</w:t>
            </w:r>
            <w:r>
              <w:rPr>
                <w:rFonts w:hint="eastAsia" w:ascii="宋体" w:hAnsi="宋体" w:cs="宋体"/>
                <w:color w:val="auto"/>
                <w:sz w:val="20"/>
                <w:szCs w:val="20"/>
                <w:lang w:eastAsia="zh-Hans"/>
              </w:rPr>
              <w:t>.</w:t>
            </w:r>
            <w:r>
              <w:rPr>
                <w:rFonts w:hint="eastAsia" w:ascii="宋体" w:hAnsi="宋体" w:cs="宋体"/>
                <w:color w:val="auto"/>
                <w:sz w:val="20"/>
                <w:szCs w:val="20"/>
              </w:rPr>
              <w:t>各项贷款同比增速提升，存贷比较上月提升。</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cs="宋体"/>
                <w:color w:val="auto"/>
                <w:spacing w:val="0"/>
                <w:kern w:val="2"/>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区金融服务中心</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夏建辉</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spacing w:val="0"/>
                <w:kern w:val="2"/>
                <w:sz w:val="20"/>
                <w:szCs w:val="20"/>
                <w:lang w:val="en-US" w:eastAsia="zh-CN" w:bidi="ar-SA"/>
              </w:rPr>
            </w:pPr>
            <w:r>
              <w:rPr>
                <w:rFonts w:hint="eastAsia" w:ascii="宋体" w:hAnsi="宋体" w:eastAsia="宋体" w:cs="宋体"/>
                <w:color w:val="auto"/>
                <w:spacing w:val="0"/>
                <w:kern w:val="2"/>
                <w:sz w:val="20"/>
                <w:szCs w:val="20"/>
                <w:lang w:val="en-US" w:eastAsia="zh-CN" w:bidi="ar-SA"/>
              </w:rPr>
              <w:t>陈宏标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21" w:hRule="atLeast"/>
          <w:jc w:val="center"/>
        </w:trPr>
        <w:tc>
          <w:tcPr>
            <w:tcW w:w="214" w:type="pc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工作</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12</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优化营商环境</w:t>
            </w:r>
          </w:p>
        </w:tc>
        <w:tc>
          <w:tcPr>
            <w:tcW w:w="2212"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ascii="宋体" w:hAnsi="宋体" w:cs="宋体"/>
                <w:color w:val="auto"/>
                <w:sz w:val="20"/>
                <w:szCs w:val="20"/>
              </w:rPr>
            </w:pPr>
            <w:r>
              <w:rPr>
                <w:rFonts w:hint="eastAsia" w:ascii="宋体" w:hAnsi="宋体" w:cs="宋体"/>
                <w:color w:val="auto"/>
                <w:sz w:val="20"/>
                <w:szCs w:val="20"/>
              </w:rPr>
              <w:t>6月底前实现：</w:t>
            </w:r>
            <w:r>
              <w:rPr>
                <w:rFonts w:hint="eastAsia" w:ascii="宋体" w:hAnsi="宋体" w:cs="宋体"/>
                <w:color w:val="auto"/>
                <w:sz w:val="20"/>
                <w:szCs w:val="20"/>
              </w:rPr>
              <w:br w:type="textWrapping"/>
            </w:r>
            <w:r>
              <w:rPr>
                <w:rFonts w:hint="eastAsia" w:ascii="宋体" w:hAnsi="宋体" w:cs="宋体"/>
                <w:color w:val="auto"/>
                <w:sz w:val="20"/>
                <w:szCs w:val="20"/>
              </w:rPr>
              <w:t>1.对带方案出让工业项目全面实行“拿地即开工”。“开工即配套”：建设单位可按照土方开挖与基坑支护、基础与地下工程、地上主体工程。市政工程施工涉及占道、占绿等破除、恢复相关手续及费用全部由园区代办代缴。“竣工即办证”：推行工程建设项目竣工联合验收，实现快速高效拿证。限时8个工作日内完成，验收合格即可交付使用。通过部门协同、流程再造、信息共享、强化监管等方式，将现行工程竣工验收备案后、不动产首次登记之前的流程前置到竣工验收备案前。竣工验收备案后即可同步申请办理不动产登记。（牵头单位：</w:t>
            </w:r>
            <w:r>
              <w:rPr>
                <w:rFonts w:hint="eastAsia" w:ascii="宋体" w:hAnsi="宋体" w:cs="宋体"/>
                <w:color w:val="auto"/>
                <w:sz w:val="20"/>
                <w:szCs w:val="20"/>
                <w:lang w:val="en-US" w:eastAsia="zh-CN"/>
              </w:rPr>
              <w:t>区</w:t>
            </w:r>
            <w:r>
              <w:rPr>
                <w:rFonts w:hint="eastAsia" w:ascii="宋体" w:hAnsi="宋体" w:cs="宋体"/>
                <w:color w:val="auto"/>
                <w:sz w:val="20"/>
                <w:szCs w:val="20"/>
              </w:rPr>
              <w:t>住建局）</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ascii="宋体" w:hAnsi="宋体" w:cs="宋体"/>
                <w:color w:val="auto"/>
                <w:kern w:val="0"/>
                <w:sz w:val="20"/>
                <w:szCs w:val="20"/>
                <w:lang w:bidi="ar"/>
              </w:rPr>
            </w:pPr>
            <w:r>
              <w:rPr>
                <w:rFonts w:hint="eastAsia" w:ascii="宋体" w:hAnsi="宋体" w:cs="宋体"/>
                <w:color w:val="auto"/>
                <w:sz w:val="20"/>
                <w:szCs w:val="20"/>
                <w:lang w:val="en-US" w:eastAsia="zh-CN"/>
              </w:rPr>
              <w:t>2</w:t>
            </w:r>
            <w:r>
              <w:rPr>
                <w:rFonts w:hint="eastAsia" w:ascii="宋体" w:hAnsi="宋体" w:cs="宋体"/>
                <w:color w:val="auto"/>
                <w:sz w:val="20"/>
                <w:szCs w:val="20"/>
              </w:rPr>
              <w:t>.</w:t>
            </w:r>
            <w:r>
              <w:rPr>
                <w:rFonts w:hint="eastAsia" w:ascii="宋体" w:hAnsi="宋体" w:cs="宋体"/>
                <w:color w:val="auto"/>
                <w:kern w:val="0"/>
                <w:sz w:val="20"/>
                <w:szCs w:val="20"/>
                <w:lang w:bidi="ar"/>
              </w:rPr>
              <w:t>建立政务服务事项“三化”管理机制，积极配合省级持续推进政务服务事项要素“五级60同”，实现政务服务事项、办事指南等在线上线下服务渠道同源发布、同步更新。落实园区放权赋园事项，打造“一件事一次办”园区版。落实个人、企业、项目三个全生命周期26个主题式、套餐式“一件事”落地，2023年底前实现办证、就业、婚姻、</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身后</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、企业用工、员工保障、政策兑现、融资服务、招投标、用地审批等10个主题式、套餐式场景应用“一网通办”</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“一件事一次办”，此项目标完成年度任务的一半以上。（</w:t>
            </w:r>
            <w:r>
              <w:rPr>
                <w:rFonts w:hint="eastAsia" w:ascii="宋体" w:hAnsi="宋体" w:cs="宋体"/>
                <w:color w:val="auto"/>
                <w:sz w:val="20"/>
                <w:szCs w:val="20"/>
              </w:rPr>
              <w:t>牵头单位：</w:t>
            </w:r>
            <w:r>
              <w:rPr>
                <w:rFonts w:hint="eastAsia" w:ascii="宋体" w:hAnsi="宋体" w:cs="宋体"/>
                <w:color w:val="auto"/>
                <w:sz w:val="20"/>
                <w:szCs w:val="20"/>
                <w:lang w:val="en-US" w:eastAsia="zh-CN"/>
              </w:rPr>
              <w:t>区</w:t>
            </w:r>
            <w:r>
              <w:rPr>
                <w:rFonts w:hint="eastAsia" w:ascii="宋体" w:hAnsi="宋体" w:cs="宋体"/>
                <w:bCs/>
                <w:color w:val="auto"/>
                <w:sz w:val="20"/>
                <w:szCs w:val="20"/>
              </w:rPr>
              <w:t>行政审批服务局</w:t>
            </w:r>
            <w:r>
              <w:rPr>
                <w:rFonts w:hint="eastAsia" w:ascii="宋体" w:hAnsi="宋体" w:cs="宋体"/>
                <w:color w:val="auto"/>
                <w:kern w:val="0"/>
                <w:sz w:val="20"/>
                <w:szCs w:val="20"/>
                <w:lang w:bidi="ar"/>
              </w:rPr>
              <w:t>）</w:t>
            </w:r>
          </w:p>
          <w:p>
            <w:pPr>
              <w:pStyle w:val="3"/>
              <w:keepNext w:val="0"/>
              <w:keepLines w:val="0"/>
              <w:pageBreakBefore w:val="0"/>
              <w:widowControl w:val="0"/>
              <w:kinsoku/>
              <w:wordWrap/>
              <w:overflowPunct/>
              <w:topLinePunct w:val="0"/>
              <w:autoSpaceDE/>
              <w:autoSpaceDN/>
              <w:bidi w:val="0"/>
              <w:adjustRightInd/>
              <w:snapToGrid/>
              <w:spacing w:line="240" w:lineRule="exact"/>
              <w:ind w:left="0" w:leftChars="0"/>
              <w:jc w:val="left"/>
              <w:textAlignment w:val="auto"/>
              <w:rPr>
                <w:rFonts w:ascii="宋体" w:hAnsi="宋体" w:cs="宋体"/>
                <w:color w:val="auto"/>
                <w:sz w:val="20"/>
                <w:szCs w:val="20"/>
              </w:rPr>
            </w:pPr>
            <w:r>
              <w:rPr>
                <w:rFonts w:hint="eastAsia" w:ascii="宋体" w:hAnsi="宋体" w:cs="宋体"/>
                <w:color w:val="auto"/>
                <w:sz w:val="20"/>
                <w:szCs w:val="20"/>
                <w:lang w:val="en-US" w:eastAsia="zh-CN"/>
              </w:rPr>
              <w:t>3</w:t>
            </w:r>
            <w:r>
              <w:rPr>
                <w:rFonts w:hint="eastAsia" w:ascii="宋体" w:hAnsi="宋体" w:cs="宋体"/>
                <w:color w:val="auto"/>
                <w:sz w:val="20"/>
                <w:szCs w:val="20"/>
              </w:rPr>
              <w:t>.对优化营商环境专题片和讲评会交办的尚未整改到位的21个问题、市优化营商环境110平台反映问题</w:t>
            </w:r>
            <w:r>
              <w:rPr>
                <w:rFonts w:hint="eastAsia" w:asciiTheme="minorEastAsia" w:hAnsiTheme="minorEastAsia" w:eastAsiaTheme="minorEastAsia" w:cstheme="minorEastAsia"/>
                <w:bCs/>
                <w:color w:val="auto"/>
                <w:sz w:val="20"/>
                <w:szCs w:val="20"/>
              </w:rPr>
              <w:t>及企业家接待日反映问题</w:t>
            </w:r>
            <w:r>
              <w:rPr>
                <w:rFonts w:hint="eastAsia" w:ascii="宋体" w:hAnsi="宋体" w:cs="宋体"/>
                <w:color w:val="auto"/>
                <w:sz w:val="20"/>
                <w:szCs w:val="20"/>
              </w:rPr>
              <w:t>及时作出处理回复。（牵头单位：</w:t>
            </w:r>
            <w:r>
              <w:rPr>
                <w:rFonts w:hint="eastAsia" w:ascii="宋体" w:hAnsi="宋体" w:cs="宋体"/>
                <w:color w:val="auto"/>
                <w:sz w:val="20"/>
                <w:szCs w:val="20"/>
                <w:lang w:val="en-US" w:eastAsia="zh-CN"/>
              </w:rPr>
              <w:t>区</w:t>
            </w:r>
            <w:r>
              <w:rPr>
                <w:rFonts w:hint="eastAsia" w:ascii="宋体" w:hAnsi="宋体" w:cs="宋体"/>
                <w:color w:val="auto"/>
                <w:sz w:val="20"/>
                <w:szCs w:val="20"/>
              </w:rPr>
              <w:t>发改</w:t>
            </w:r>
            <w:r>
              <w:rPr>
                <w:rFonts w:hint="eastAsia" w:ascii="宋体" w:hAnsi="宋体" w:cs="宋体"/>
                <w:color w:val="auto"/>
                <w:sz w:val="20"/>
                <w:szCs w:val="20"/>
                <w:lang w:val="en-US" w:eastAsia="zh-CN"/>
              </w:rPr>
              <w:t>局</w:t>
            </w:r>
            <w:r>
              <w:rPr>
                <w:rFonts w:hint="eastAsia" w:ascii="宋体" w:hAnsi="宋体" w:cs="宋体"/>
                <w:color w:val="auto"/>
                <w:sz w:val="20"/>
                <w:szCs w:val="20"/>
              </w:rPr>
              <w:t>、</w:t>
            </w:r>
            <w:r>
              <w:rPr>
                <w:rFonts w:hint="eastAsia" w:ascii="宋体" w:hAnsi="宋体" w:cs="宋体"/>
                <w:color w:val="auto"/>
                <w:sz w:val="20"/>
                <w:szCs w:val="20"/>
                <w:lang w:val="en-US" w:eastAsia="zh-CN"/>
              </w:rPr>
              <w:t>区</w:t>
            </w:r>
            <w:r>
              <w:rPr>
                <w:rFonts w:hint="eastAsia" w:ascii="宋体" w:hAnsi="宋体" w:cs="宋体"/>
                <w:color w:val="auto"/>
                <w:sz w:val="20"/>
                <w:szCs w:val="20"/>
              </w:rPr>
              <w:t>工商联）</w:t>
            </w:r>
            <w:r>
              <w:rPr>
                <w:rFonts w:hint="eastAsia" w:ascii="宋体" w:hAnsi="宋体" w:cs="宋体"/>
                <w:color w:val="auto"/>
                <w:sz w:val="20"/>
                <w:szCs w:val="20"/>
              </w:rPr>
              <w:br w:type="textWrapping"/>
            </w:r>
            <w:r>
              <w:rPr>
                <w:rFonts w:hint="eastAsia" w:ascii="宋体" w:hAnsi="宋体" w:cs="宋体"/>
                <w:color w:val="auto"/>
                <w:sz w:val="20"/>
                <w:szCs w:val="20"/>
                <w:lang w:val="en-US" w:eastAsia="zh-CN"/>
              </w:rPr>
              <w:t>4</w:t>
            </w:r>
            <w:r>
              <w:rPr>
                <w:rFonts w:hint="eastAsia" w:ascii="宋体" w:hAnsi="宋体" w:cs="宋体"/>
                <w:bCs/>
                <w:color w:val="auto"/>
                <w:sz w:val="20"/>
                <w:szCs w:val="20"/>
              </w:rPr>
              <w:t>.落实优化办机构编制，做到有机构、有编制、有专职人员推动优化营商环境工作。</w:t>
            </w:r>
            <w:r>
              <w:rPr>
                <w:rFonts w:hint="eastAsia" w:ascii="宋体" w:hAnsi="宋体" w:cs="宋体"/>
                <w:color w:val="auto"/>
                <w:sz w:val="20"/>
                <w:szCs w:val="20"/>
              </w:rPr>
              <w:t>（责任单位：</w:t>
            </w:r>
            <w:r>
              <w:rPr>
                <w:rFonts w:hint="eastAsia" w:ascii="宋体" w:hAnsi="宋体" w:cs="宋体"/>
                <w:bCs/>
                <w:color w:val="auto"/>
                <w:sz w:val="20"/>
                <w:szCs w:val="20"/>
              </w:rPr>
              <w:t>各县市区人民政府</w:t>
            </w:r>
            <w:r>
              <w:rPr>
                <w:rFonts w:hint="eastAsia" w:ascii="宋体" w:hAnsi="宋体" w:cs="宋体"/>
                <w:color w:val="auto"/>
                <w:sz w:val="20"/>
                <w:szCs w:val="20"/>
              </w:rPr>
              <w:t>）</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color w:val="auto"/>
                <w:kern w:val="0"/>
                <w:sz w:val="20"/>
                <w:szCs w:val="20"/>
                <w:lang w:val="en-US" w:eastAsia="zh-CN" w:bidi="ar"/>
              </w:rPr>
            </w:pPr>
            <w:r>
              <w:rPr>
                <w:rFonts w:hint="eastAsia" w:ascii="宋体" w:hAnsi="宋体" w:cs="宋体"/>
                <w:color w:val="auto"/>
                <w:kern w:val="0"/>
                <w:sz w:val="20"/>
                <w:szCs w:val="20"/>
                <w:lang w:val="en-US" w:eastAsia="zh-CN" w:bidi="ar"/>
              </w:rPr>
              <w:t>夏向阳</w:t>
            </w:r>
          </w:p>
          <w:p>
            <w:pPr>
              <w:pStyle w:val="2"/>
              <w:jc w:val="center"/>
              <w:rPr>
                <w:rFonts w:hint="default" w:ascii="宋体" w:hAnsi="宋体" w:cs="宋体"/>
                <w:bCs/>
                <w:color w:val="auto"/>
                <w:sz w:val="20"/>
                <w:szCs w:val="20"/>
                <w:lang w:val="en-US"/>
              </w:rPr>
            </w:pPr>
            <w:r>
              <w:rPr>
                <w:rFonts w:hint="eastAsia" w:ascii="宋体" w:hAnsi="宋体" w:cs="宋体"/>
                <w:color w:val="auto"/>
                <w:kern w:val="0"/>
                <w:sz w:val="20"/>
                <w:szCs w:val="20"/>
                <w:lang w:val="en-US" w:eastAsia="zh-CN" w:bidi="ar"/>
              </w:rPr>
              <w:t>刘海龙</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区行政审批服务局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区工商联</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区住建局</w:t>
            </w:r>
          </w:p>
          <w:p>
            <w:pPr>
              <w:pStyle w:val="2"/>
              <w:jc w:val="center"/>
              <w:rPr>
                <w:rFonts w:hint="eastAsia" w:ascii="宋体" w:hAnsi="宋体" w:eastAsia="宋体" w:cs="宋体"/>
                <w:bCs/>
                <w:color w:val="auto"/>
                <w:kern w:val="0"/>
                <w:sz w:val="20"/>
                <w:szCs w:val="20"/>
                <w:lang w:val="en-US" w:eastAsia="zh-CN" w:bidi="ar-SA"/>
              </w:rPr>
            </w:pP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许配维</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李  沁 </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徐日新 </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                  </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刘一凡李  睿刘伟云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工作</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13</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“五好”园区建设</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cs="宋体"/>
                <w:bCs/>
                <w:color w:val="auto"/>
                <w:sz w:val="20"/>
                <w:szCs w:val="20"/>
              </w:rPr>
            </w:pPr>
            <w:r>
              <w:rPr>
                <w:rFonts w:hint="eastAsia" w:ascii="宋体" w:hAnsi="宋体" w:cs="宋体"/>
                <w:bCs/>
                <w:color w:val="auto"/>
                <w:sz w:val="20"/>
                <w:szCs w:val="20"/>
              </w:rPr>
              <w:t>1.推动园区主要经济指标排位明显前移。完成招商项目</w:t>
            </w:r>
            <w:r>
              <w:rPr>
                <w:rFonts w:hint="eastAsia" w:ascii="宋体" w:hAnsi="宋体" w:cs="宋体"/>
                <w:bCs/>
                <w:color w:val="auto"/>
                <w:sz w:val="20"/>
                <w:szCs w:val="20"/>
                <w:lang w:eastAsia="zh-CN"/>
              </w:rPr>
              <w:t>：</w:t>
            </w:r>
            <w:r>
              <w:rPr>
                <w:rFonts w:hint="eastAsia" w:ascii="宋体" w:hAnsi="宋体" w:cs="宋体"/>
                <w:bCs/>
                <w:color w:val="auto"/>
                <w:sz w:val="20"/>
                <w:szCs w:val="20"/>
              </w:rPr>
              <w:t>二类园区2个以上。</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cs="宋体"/>
                <w:bCs/>
                <w:color w:val="auto"/>
                <w:sz w:val="20"/>
                <w:szCs w:val="20"/>
              </w:rPr>
            </w:pPr>
            <w:r>
              <w:rPr>
                <w:rFonts w:hint="eastAsia" w:ascii="宋体" w:hAnsi="宋体" w:cs="宋体"/>
                <w:color w:val="auto"/>
                <w:kern w:val="0"/>
                <w:sz w:val="20"/>
                <w:szCs w:val="20"/>
                <w:lang w:bidi="ar"/>
              </w:rPr>
              <w:t>2.</w:t>
            </w:r>
            <w:r>
              <w:rPr>
                <w:rFonts w:hint="eastAsia" w:ascii="宋体" w:hAnsi="宋体" w:cs="宋体"/>
                <w:color w:val="auto"/>
                <w:kern w:val="0"/>
                <w:sz w:val="20"/>
                <w:szCs w:val="20"/>
                <w:lang w:val="en-US" w:eastAsia="zh-CN" w:bidi="ar"/>
              </w:rPr>
              <w:t>2023年</w:t>
            </w:r>
            <w:r>
              <w:rPr>
                <w:rFonts w:hint="eastAsia" w:ascii="宋体" w:hAnsi="宋体" w:cs="宋体"/>
                <w:color w:val="auto"/>
                <w:kern w:val="0"/>
                <w:sz w:val="20"/>
                <w:szCs w:val="20"/>
                <w:lang w:bidi="ar"/>
              </w:rPr>
              <w:t>园区闲置土地</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批而未供土地</w:t>
            </w:r>
            <w:r>
              <w:rPr>
                <w:rFonts w:hint="eastAsia" w:ascii="宋体" w:hAnsi="宋体" w:cs="宋体"/>
                <w:color w:val="auto"/>
                <w:kern w:val="0"/>
                <w:sz w:val="20"/>
                <w:szCs w:val="20"/>
                <w:lang w:eastAsia="zh-CN" w:bidi="ar"/>
              </w:rPr>
              <w:t>、</w:t>
            </w:r>
            <w:r>
              <w:rPr>
                <w:rFonts w:hint="eastAsia" w:ascii="宋体" w:hAnsi="宋体" w:cs="宋体"/>
                <w:color w:val="auto"/>
                <w:kern w:val="0"/>
                <w:sz w:val="20"/>
                <w:szCs w:val="20"/>
                <w:lang w:bidi="ar"/>
              </w:rPr>
              <w:t>低效土地清理累计处置</w:t>
            </w:r>
            <w:r>
              <w:rPr>
                <w:rFonts w:hint="eastAsia" w:ascii="宋体" w:hAnsi="宋体" w:cs="宋体"/>
                <w:color w:val="auto"/>
                <w:kern w:val="0"/>
                <w:sz w:val="20"/>
                <w:szCs w:val="20"/>
                <w:lang w:eastAsia="zh-CN" w:bidi="ar"/>
              </w:rPr>
              <w:t>：</w:t>
            </w:r>
            <w:r>
              <w:rPr>
                <w:rFonts w:hint="eastAsia" w:ascii="宋体" w:hAnsi="宋体" w:cs="宋体"/>
                <w:bCs/>
                <w:color w:val="auto"/>
                <w:sz w:val="20"/>
                <w:szCs w:val="20"/>
              </w:rPr>
              <w:t>5-6月</w:t>
            </w:r>
            <w:r>
              <w:rPr>
                <w:rFonts w:hint="eastAsia" w:ascii="宋体" w:hAnsi="宋体" w:cs="宋体"/>
                <w:color w:val="auto"/>
                <w:kern w:val="0"/>
                <w:sz w:val="20"/>
                <w:szCs w:val="20"/>
                <w:lang w:bidi="ar"/>
              </w:rPr>
              <w:t>完成闲置土地清理</w:t>
            </w:r>
            <w:r>
              <w:rPr>
                <w:rFonts w:hint="eastAsia" w:ascii="宋体" w:hAnsi="宋体" w:cs="宋体"/>
                <w:color w:val="auto"/>
                <w:kern w:val="0"/>
                <w:sz w:val="20"/>
                <w:szCs w:val="20"/>
                <w:lang w:val="en-US" w:eastAsia="zh-CN" w:bidi="ar"/>
              </w:rPr>
              <w:t>市定任务数</w:t>
            </w:r>
            <w:r>
              <w:rPr>
                <w:rFonts w:hint="eastAsia" w:ascii="宋体" w:hAnsi="宋体" w:cs="宋体"/>
                <w:color w:val="auto"/>
                <w:kern w:val="0"/>
                <w:sz w:val="20"/>
                <w:szCs w:val="20"/>
                <w:lang w:bidi="ar"/>
              </w:rPr>
              <w:t>，累计处置率达</w:t>
            </w:r>
            <w:r>
              <w:rPr>
                <w:rFonts w:hint="eastAsia" w:asciiTheme="majorEastAsia" w:hAnsiTheme="majorEastAsia" w:eastAsiaTheme="majorEastAsia" w:cstheme="majorEastAsia"/>
                <w:color w:val="auto"/>
                <w:spacing w:val="0"/>
                <w:kern w:val="0"/>
                <w:sz w:val="20"/>
                <w:szCs w:val="20"/>
                <w:lang w:val="en-US" w:eastAsia="zh-CN" w:bidi="ar"/>
              </w:rPr>
              <w:t>96</w:t>
            </w:r>
            <w:r>
              <w:rPr>
                <w:rFonts w:hint="eastAsia" w:asciiTheme="majorEastAsia" w:hAnsiTheme="majorEastAsia" w:eastAsiaTheme="majorEastAsia" w:cstheme="majorEastAsia"/>
                <w:color w:val="auto"/>
                <w:spacing w:val="0"/>
                <w:kern w:val="0"/>
                <w:sz w:val="20"/>
                <w:szCs w:val="20"/>
                <w:lang w:bidi="ar"/>
              </w:rPr>
              <w:t>%</w:t>
            </w:r>
            <w:r>
              <w:rPr>
                <w:rFonts w:hint="eastAsia" w:ascii="宋体" w:hAnsi="宋体" w:cs="宋体"/>
                <w:color w:val="auto"/>
                <w:kern w:val="0"/>
                <w:sz w:val="20"/>
                <w:szCs w:val="20"/>
                <w:lang w:bidi="ar"/>
              </w:rPr>
              <w:t>；完成批而未供土地清理</w:t>
            </w:r>
            <w:r>
              <w:rPr>
                <w:rFonts w:hint="eastAsia" w:ascii="宋体" w:hAnsi="宋体" w:cs="宋体"/>
                <w:color w:val="auto"/>
                <w:kern w:val="0"/>
                <w:sz w:val="20"/>
                <w:szCs w:val="20"/>
                <w:lang w:val="en-US" w:eastAsia="zh-CN" w:bidi="ar"/>
              </w:rPr>
              <w:t>完成任务数</w:t>
            </w:r>
            <w:r>
              <w:rPr>
                <w:rFonts w:hint="eastAsia" w:ascii="宋体" w:hAnsi="宋体" w:cs="宋体"/>
                <w:color w:val="auto"/>
                <w:kern w:val="0"/>
                <w:sz w:val="20"/>
                <w:szCs w:val="20"/>
                <w:lang w:bidi="ar"/>
              </w:rPr>
              <w:t>，累计处置率达</w:t>
            </w:r>
            <w:r>
              <w:rPr>
                <w:rFonts w:hint="eastAsia" w:asciiTheme="majorEastAsia" w:hAnsiTheme="majorEastAsia" w:eastAsiaTheme="majorEastAsia" w:cstheme="majorEastAsia"/>
                <w:color w:val="auto"/>
                <w:spacing w:val="0"/>
                <w:kern w:val="0"/>
                <w:sz w:val="20"/>
                <w:szCs w:val="20"/>
                <w:lang w:val="en-US" w:eastAsia="zh-CN" w:bidi="ar"/>
              </w:rPr>
              <w:t>60</w:t>
            </w:r>
            <w:r>
              <w:rPr>
                <w:rFonts w:hint="eastAsia" w:asciiTheme="majorEastAsia" w:hAnsiTheme="majorEastAsia" w:eastAsiaTheme="majorEastAsia" w:cstheme="majorEastAsia"/>
                <w:color w:val="auto"/>
                <w:spacing w:val="0"/>
                <w:kern w:val="0"/>
                <w:sz w:val="20"/>
                <w:szCs w:val="20"/>
                <w:lang w:bidi="ar"/>
              </w:rPr>
              <w:t>%</w:t>
            </w:r>
            <w:r>
              <w:rPr>
                <w:rFonts w:hint="eastAsia" w:ascii="宋体" w:hAnsi="宋体" w:cs="宋体"/>
                <w:color w:val="auto"/>
                <w:kern w:val="0"/>
                <w:sz w:val="20"/>
                <w:szCs w:val="20"/>
                <w:lang w:bidi="ar"/>
              </w:rPr>
              <w:t>；完成低效土地清理</w:t>
            </w:r>
            <w:r>
              <w:rPr>
                <w:rFonts w:hint="eastAsia" w:ascii="宋体" w:hAnsi="宋体" w:cs="宋体"/>
                <w:color w:val="auto"/>
                <w:kern w:val="0"/>
                <w:sz w:val="20"/>
                <w:szCs w:val="20"/>
                <w:lang w:val="en-US" w:eastAsia="zh-CN" w:bidi="ar"/>
              </w:rPr>
              <w:t>市定任务数</w:t>
            </w:r>
            <w:r>
              <w:rPr>
                <w:rFonts w:hint="eastAsia" w:ascii="宋体" w:hAnsi="宋体" w:cs="宋体"/>
                <w:color w:val="auto"/>
                <w:kern w:val="0"/>
                <w:sz w:val="20"/>
                <w:szCs w:val="20"/>
                <w:lang w:bidi="ar"/>
              </w:rPr>
              <w:t>，累计处置率达</w:t>
            </w:r>
            <w:r>
              <w:rPr>
                <w:rFonts w:hint="eastAsia" w:asciiTheme="majorEastAsia" w:hAnsiTheme="majorEastAsia" w:eastAsiaTheme="majorEastAsia" w:cstheme="majorEastAsia"/>
                <w:color w:val="auto"/>
                <w:spacing w:val="0"/>
                <w:kern w:val="0"/>
                <w:sz w:val="20"/>
                <w:szCs w:val="20"/>
                <w:lang w:val="en-US" w:eastAsia="zh-CN" w:bidi="ar"/>
              </w:rPr>
              <w:t>60</w:t>
            </w:r>
            <w:r>
              <w:rPr>
                <w:rFonts w:hint="eastAsia" w:asciiTheme="majorEastAsia" w:hAnsiTheme="majorEastAsia" w:eastAsiaTheme="majorEastAsia" w:cstheme="majorEastAsia"/>
                <w:color w:val="auto"/>
                <w:spacing w:val="0"/>
                <w:kern w:val="0"/>
                <w:sz w:val="20"/>
                <w:szCs w:val="20"/>
                <w:lang w:bidi="ar"/>
              </w:rPr>
              <w:t>%</w:t>
            </w:r>
            <w:r>
              <w:rPr>
                <w:rFonts w:hint="eastAsia" w:ascii="宋体" w:hAnsi="宋体" w:cs="宋体"/>
                <w:color w:val="auto"/>
                <w:kern w:val="0"/>
                <w:sz w:val="20"/>
                <w:szCs w:val="20"/>
                <w:lang w:bidi="ar"/>
              </w:rPr>
              <w:t>。</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伍  毅</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大祥产业开发区</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高  志</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李孝民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14</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易地扶贫搬迁后续扶持工作</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auto"/>
                <w:kern w:val="0"/>
                <w:sz w:val="20"/>
                <w:szCs w:val="20"/>
                <w:lang w:bidi="ar"/>
              </w:rPr>
            </w:pPr>
            <w:r>
              <w:rPr>
                <w:rFonts w:hint="eastAsia" w:ascii="宋体" w:hAnsi="宋体" w:cs="宋体"/>
                <w:color w:val="auto"/>
                <w:kern w:val="0"/>
                <w:sz w:val="20"/>
                <w:szCs w:val="20"/>
                <w:lang w:bidi="ar"/>
              </w:rPr>
              <w:t>1.对照《邵阳市易地扶贫搬迁安置点“五化”工作实施细则》（邵易迁后扶组发</w:t>
            </w:r>
            <w:r>
              <w:rPr>
                <w:rFonts w:hint="eastAsia" w:ascii="宋体" w:hAnsi="宋体" w:eastAsia="宋体" w:cs="宋体"/>
                <w:color w:val="auto"/>
                <w:kern w:val="0"/>
                <w:sz w:val="20"/>
                <w:szCs w:val="20"/>
                <w:lang w:bidi="ar"/>
              </w:rPr>
              <w:t>〔</w:t>
            </w:r>
            <w:r>
              <w:rPr>
                <w:rFonts w:hint="eastAsia" w:ascii="宋体" w:hAnsi="宋体" w:cs="宋体"/>
                <w:color w:val="auto"/>
                <w:kern w:val="0"/>
                <w:sz w:val="20"/>
                <w:szCs w:val="20"/>
                <w:lang w:bidi="ar"/>
              </w:rPr>
              <w:t>2023</w:t>
            </w:r>
            <w:r>
              <w:rPr>
                <w:rFonts w:hint="eastAsia" w:ascii="宋体" w:hAnsi="宋体" w:eastAsia="宋体" w:cs="宋体"/>
                <w:color w:val="auto"/>
                <w:kern w:val="0"/>
                <w:sz w:val="20"/>
                <w:szCs w:val="20"/>
                <w:lang w:bidi="ar"/>
              </w:rPr>
              <w:t>〕</w:t>
            </w:r>
            <w:r>
              <w:rPr>
                <w:rFonts w:hint="eastAsia" w:ascii="宋体" w:hAnsi="宋体" w:cs="宋体"/>
                <w:color w:val="auto"/>
                <w:kern w:val="0"/>
                <w:sz w:val="20"/>
                <w:szCs w:val="20"/>
                <w:lang w:bidi="ar"/>
              </w:rPr>
              <w:t>1号）文件要求，抓好“五化”（管理机制规范化、社区管理制度化、公共服务便利化、后续帮扶精准化、信息采集标准化）工作落实。</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ascii="宋体" w:hAnsi="宋体" w:cs="宋体"/>
                <w:color w:val="auto"/>
                <w:kern w:val="0"/>
                <w:sz w:val="20"/>
                <w:szCs w:val="20"/>
                <w:lang w:bidi="ar"/>
              </w:rPr>
            </w:pPr>
            <w:r>
              <w:rPr>
                <w:rFonts w:hint="eastAsia" w:ascii="宋体" w:hAnsi="宋体" w:cs="宋体"/>
                <w:color w:val="auto"/>
                <w:kern w:val="0"/>
                <w:sz w:val="20"/>
                <w:szCs w:val="20"/>
                <w:lang w:bidi="ar"/>
              </w:rPr>
              <w:t>2.对标全市乡村振兴易地扶贫搬迁后续扶持暨以工代赈工作推进会下发的通报，抓好问题整改落实，并举一反三，开展全覆盖问题排查。</w:t>
            </w:r>
            <w:r>
              <w:rPr>
                <w:rFonts w:ascii="宋体" w:hAnsi="宋体" w:cs="宋体"/>
                <w:color w:val="auto"/>
                <w:kern w:val="0"/>
                <w:sz w:val="20"/>
                <w:szCs w:val="20"/>
                <w:lang w:bidi="ar"/>
              </w:rPr>
              <w:br w:type="textWrapping"/>
            </w:r>
            <w:r>
              <w:rPr>
                <w:rFonts w:hint="eastAsia" w:ascii="宋体" w:hAnsi="宋体" w:cs="宋体"/>
                <w:color w:val="auto"/>
                <w:kern w:val="0"/>
                <w:sz w:val="20"/>
                <w:szCs w:val="20"/>
                <w:lang w:val="en-US" w:eastAsia="zh-CN" w:bidi="ar"/>
              </w:rPr>
              <w:t>3</w:t>
            </w:r>
            <w:r>
              <w:rPr>
                <w:rFonts w:hint="eastAsia" w:ascii="宋体" w:hAnsi="宋体" w:cs="宋体"/>
                <w:color w:val="auto"/>
                <w:kern w:val="0"/>
                <w:sz w:val="20"/>
                <w:szCs w:val="20"/>
                <w:lang w:bidi="ar"/>
              </w:rPr>
              <w:t>.推进全</w:t>
            </w:r>
            <w:r>
              <w:rPr>
                <w:rFonts w:hint="eastAsia" w:ascii="宋体" w:hAnsi="宋体" w:cs="宋体"/>
                <w:color w:val="auto"/>
                <w:kern w:val="0"/>
                <w:sz w:val="20"/>
                <w:szCs w:val="20"/>
                <w:lang w:val="en-US" w:eastAsia="zh-CN" w:bidi="ar"/>
              </w:rPr>
              <w:t>区</w:t>
            </w:r>
            <w:r>
              <w:rPr>
                <w:rFonts w:hint="eastAsia" w:ascii="宋体" w:hAnsi="宋体" w:cs="宋体"/>
                <w:color w:val="auto"/>
                <w:kern w:val="0"/>
                <w:sz w:val="20"/>
                <w:szCs w:val="20"/>
                <w:lang w:bidi="ar"/>
              </w:rPr>
              <w:t>产业园区与集中安置区“两区共建”工作。</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肖志勇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3" w:hRule="atLeast"/>
          <w:jc w:val="center"/>
        </w:trPr>
        <w:tc>
          <w:tcPr>
            <w:tcW w:w="214" w:type="pct"/>
            <w:vMerge w:val="restart"/>
            <w:tcBorders>
              <w:top w:val="single" w:color="auto" w:sz="4" w:space="0"/>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sz w:val="20"/>
                <w:szCs w:val="20"/>
              </w:rPr>
            </w:pPr>
            <w:r>
              <w:rPr>
                <w:rFonts w:hint="eastAsia" w:ascii="宋体" w:hAnsi="宋体" w:cs="宋体"/>
                <w:bCs/>
                <w:color w:val="auto"/>
                <w:sz w:val="20"/>
                <w:szCs w:val="20"/>
              </w:rPr>
              <w:t>重点</w:t>
            </w:r>
          </w:p>
          <w:p>
            <w:pPr>
              <w:spacing w:line="300" w:lineRule="exact"/>
              <w:jc w:val="center"/>
              <w:rPr>
                <w:rFonts w:ascii="宋体" w:hAnsi="宋体" w:cs="宋体"/>
                <w:bCs/>
                <w:color w:val="auto"/>
                <w:sz w:val="20"/>
                <w:szCs w:val="20"/>
              </w:rPr>
            </w:pPr>
            <w:r>
              <w:rPr>
                <w:rFonts w:hint="eastAsia" w:ascii="宋体" w:hAnsi="宋体" w:cs="宋体"/>
                <w:bCs/>
                <w:color w:val="auto"/>
                <w:sz w:val="20"/>
                <w:szCs w:val="20"/>
              </w:rPr>
              <w:t>项目</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1</w:t>
            </w:r>
          </w:p>
        </w:tc>
        <w:tc>
          <w:tcPr>
            <w:tcW w:w="905" w:type="pct"/>
            <w:gridSpan w:val="3"/>
            <w:tcBorders>
              <w:tl2br w:val="nil"/>
              <w:tr2bl w:val="nil"/>
            </w:tcBorders>
            <w:shd w:val="clear" w:color="auto" w:fill="auto"/>
            <w:tcMar>
              <w:top w:w="15" w:type="dxa"/>
              <w:left w:w="15" w:type="dxa"/>
              <w:right w:w="15" w:type="dxa"/>
            </w:tcMar>
            <w:vAlign w:val="center"/>
          </w:tcPr>
          <w:p>
            <w:pPr>
              <w:widowControl/>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省、市重点建设项目</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textAlignment w:val="center"/>
              <w:rPr>
                <w:rFonts w:ascii="宋体" w:hAnsi="宋体" w:cs="宋体"/>
                <w:bCs/>
                <w:color w:val="auto"/>
                <w:sz w:val="20"/>
                <w:szCs w:val="20"/>
              </w:rPr>
            </w:pPr>
            <w:r>
              <w:rPr>
                <w:rFonts w:hint="eastAsia" w:ascii="宋体" w:hAnsi="宋体" w:cs="宋体"/>
                <w:bCs/>
                <w:color w:val="auto"/>
                <w:sz w:val="20"/>
                <w:szCs w:val="20"/>
              </w:rPr>
              <w:t>5-6月按序时进度完成省、市下达的重点建设项目任务。</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7"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2</w:t>
            </w:r>
          </w:p>
        </w:tc>
        <w:tc>
          <w:tcPr>
            <w:tcW w:w="905" w:type="pct"/>
            <w:gridSpan w:val="3"/>
            <w:tcBorders>
              <w:tl2br w:val="nil"/>
              <w:tr2bl w:val="nil"/>
            </w:tcBorders>
            <w:shd w:val="clear" w:color="auto" w:fill="auto"/>
            <w:tcMar>
              <w:top w:w="15" w:type="dxa"/>
              <w:left w:w="15" w:type="dxa"/>
              <w:right w:w="15" w:type="dxa"/>
            </w:tcMar>
            <w:vAlign w:val="center"/>
          </w:tcPr>
          <w:p>
            <w:pPr>
              <w:widowControl/>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2021年以来集中开工重大项目建设情况回头看</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00" w:lineRule="exact"/>
              <w:textAlignment w:val="center"/>
              <w:rPr>
                <w:rFonts w:ascii="宋体" w:hAnsi="宋体" w:cs="宋体"/>
                <w:bCs/>
                <w:color w:val="auto"/>
                <w:sz w:val="20"/>
                <w:szCs w:val="20"/>
              </w:rPr>
            </w:pPr>
            <w:r>
              <w:rPr>
                <w:rFonts w:hint="eastAsia" w:ascii="宋体" w:hAnsi="宋体" w:cs="宋体"/>
                <w:bCs/>
                <w:color w:val="auto"/>
                <w:sz w:val="20"/>
                <w:szCs w:val="20"/>
              </w:rPr>
              <w:t>2021年和2022年集中开工重大项目全部开工并按序时进度推进，2023年集中开工重大项目全部开工。</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0"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3</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sz w:val="20"/>
                <w:szCs w:val="20"/>
              </w:rPr>
            </w:pPr>
            <w:r>
              <w:rPr>
                <w:rFonts w:hint="eastAsia" w:ascii="宋体" w:hAnsi="宋体" w:cs="宋体"/>
                <w:bCs/>
                <w:color w:val="auto"/>
                <w:sz w:val="20"/>
                <w:szCs w:val="20"/>
              </w:rPr>
              <w:t>地方政府专项债券项目</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300" w:lineRule="exact"/>
              <w:rPr>
                <w:rFonts w:ascii="宋体" w:hAnsi="宋体" w:cs="宋体"/>
                <w:color w:val="auto"/>
                <w:kern w:val="0"/>
                <w:sz w:val="20"/>
                <w:szCs w:val="20"/>
              </w:rPr>
            </w:pPr>
            <w:r>
              <w:rPr>
                <w:rFonts w:hint="eastAsia" w:ascii="宋体" w:hAnsi="宋体" w:cs="宋体"/>
                <w:bCs/>
                <w:color w:val="auto"/>
                <w:sz w:val="20"/>
                <w:szCs w:val="20"/>
              </w:rPr>
              <w:t>1.未开工的2022年及2022年以前专项债券项目全部开工建设，债券资金累计使用率达到100%。</w:t>
            </w:r>
            <w:r>
              <w:rPr>
                <w:rFonts w:hint="eastAsia" w:ascii="宋体" w:hAnsi="宋体" w:cs="宋体"/>
                <w:bCs/>
                <w:color w:val="auto"/>
                <w:sz w:val="20"/>
                <w:szCs w:val="20"/>
              </w:rPr>
              <w:br w:type="textWrapping"/>
            </w:r>
            <w:r>
              <w:rPr>
                <w:rFonts w:hint="eastAsia" w:ascii="宋体" w:hAnsi="宋体" w:cs="宋体"/>
                <w:bCs/>
                <w:color w:val="auto"/>
                <w:sz w:val="20"/>
                <w:szCs w:val="20"/>
              </w:rPr>
              <w:t>2.2023年上半年发行的专项债券项目按时开工，</w:t>
            </w:r>
            <w:r>
              <w:rPr>
                <w:rFonts w:hint="eastAsia" w:ascii="宋体" w:hAnsi="宋体" w:cs="宋体"/>
                <w:color w:val="auto"/>
                <w:kern w:val="0"/>
                <w:sz w:val="20"/>
                <w:szCs w:val="20"/>
                <w:lang w:bidi="ar"/>
              </w:rPr>
              <w:t>原则上6月底前应使用完毕</w:t>
            </w:r>
            <w:r>
              <w:rPr>
                <w:rFonts w:hint="eastAsia" w:ascii="宋体" w:hAnsi="宋体" w:cs="宋体"/>
                <w:bCs/>
                <w:color w:val="auto"/>
                <w:sz w:val="20"/>
                <w:szCs w:val="20"/>
              </w:rPr>
              <w:t>。</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4</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中央预算内投资项目</w:t>
            </w:r>
          </w:p>
        </w:tc>
        <w:tc>
          <w:tcPr>
            <w:tcW w:w="2212"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300" w:lineRule="exact"/>
              <w:ind w:left="0" w:leftChars="0"/>
              <w:jc w:val="left"/>
              <w:textAlignment w:val="auto"/>
              <w:rPr>
                <w:rFonts w:ascii="宋体" w:hAnsi="宋体" w:cs="宋体"/>
                <w:color w:val="auto"/>
                <w:sz w:val="20"/>
                <w:szCs w:val="20"/>
              </w:rPr>
            </w:pPr>
            <w:r>
              <w:rPr>
                <w:rFonts w:hint="eastAsia" w:ascii="宋体" w:hAnsi="宋体" w:cs="宋体"/>
                <w:bCs/>
                <w:color w:val="auto"/>
                <w:sz w:val="20"/>
                <w:szCs w:val="20"/>
              </w:rPr>
              <w:t>1.2022年开工的中央预算内投资项目按项目进度将资金及时支付到位，资金支付率和投资完成率达到全省平均水平；逾期未开工、逾期未完工的中央及省预算内项目全部开工、完工。</w:t>
            </w:r>
            <w:r>
              <w:rPr>
                <w:rFonts w:hint="eastAsia" w:ascii="宋体" w:hAnsi="宋体" w:cs="宋体"/>
                <w:bCs/>
                <w:color w:val="auto"/>
                <w:sz w:val="20"/>
                <w:szCs w:val="20"/>
              </w:rPr>
              <w:br w:type="textWrapping"/>
            </w:r>
            <w:r>
              <w:rPr>
                <w:rFonts w:hint="eastAsia" w:ascii="宋体" w:hAnsi="宋体" w:cs="宋体"/>
                <w:bCs/>
                <w:color w:val="auto"/>
                <w:sz w:val="20"/>
                <w:szCs w:val="20"/>
              </w:rPr>
              <w:t>2.2023年上半年中央预算内投资项目按照时间节点及时开工。</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区发改局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剑</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刘一凡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7"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重点</w:t>
            </w:r>
          </w:p>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项目</w:t>
            </w:r>
          </w:p>
        </w:tc>
        <w:tc>
          <w:tcPr>
            <w:tcW w:w="172"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5</w:t>
            </w:r>
          </w:p>
        </w:tc>
        <w:tc>
          <w:tcPr>
            <w:tcW w:w="158"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基础设施项目</w:t>
            </w:r>
          </w:p>
        </w:tc>
        <w:tc>
          <w:tcPr>
            <w:tcW w:w="111"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市十大基础设施项目</w:t>
            </w:r>
          </w:p>
        </w:tc>
        <w:tc>
          <w:tcPr>
            <w:tcW w:w="635" w:type="pct"/>
            <w:tcBorders>
              <w:tl2br w:val="nil"/>
              <w:tr2bl w:val="nil"/>
            </w:tcBorders>
            <w:shd w:val="clear" w:color="auto" w:fill="auto"/>
            <w:tcMar>
              <w:top w:w="15" w:type="dxa"/>
              <w:left w:w="15" w:type="dxa"/>
              <w:right w:w="15" w:type="dxa"/>
            </w:tcMar>
            <w:vAlign w:val="center"/>
          </w:tcPr>
          <w:p>
            <w:pPr>
              <w:pStyle w:val="3"/>
              <w:keepNext w:val="0"/>
              <w:keepLines w:val="0"/>
              <w:pageBreakBefore w:val="0"/>
              <w:kinsoku/>
              <w:wordWrap/>
              <w:overflowPunct/>
              <w:topLinePunct w:val="0"/>
              <w:autoSpaceDE/>
              <w:autoSpaceDN/>
              <w:bidi w:val="0"/>
              <w:adjustRightInd/>
              <w:spacing w:line="260" w:lineRule="exact"/>
              <w:ind w:left="0" w:leftChars="0"/>
              <w:rPr>
                <w:rFonts w:ascii="宋体" w:hAnsi="宋体" w:cs="宋体"/>
                <w:bCs/>
                <w:color w:val="auto"/>
                <w:kern w:val="0"/>
                <w:sz w:val="20"/>
                <w:szCs w:val="20"/>
              </w:rPr>
            </w:pPr>
            <w:r>
              <w:rPr>
                <w:rFonts w:hint="eastAsia" w:ascii="宋体" w:hAnsi="宋体" w:cs="宋体"/>
                <w:bCs/>
                <w:color w:val="auto"/>
                <w:kern w:val="0"/>
                <w:sz w:val="20"/>
                <w:szCs w:val="20"/>
              </w:rPr>
              <w:t>（1）邵阳火车站客运综合交通枢纽工程配套基础设施建设项目</w:t>
            </w:r>
          </w:p>
        </w:tc>
        <w:tc>
          <w:tcPr>
            <w:tcW w:w="2212"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napToGrid/>
              <w:spacing w:line="260" w:lineRule="exact"/>
              <w:ind w:left="0" w:leftChars="0"/>
              <w:textAlignment w:val="auto"/>
              <w:rPr>
                <w:rFonts w:ascii="宋体" w:hAnsi="宋体" w:cs="宋体"/>
                <w:color w:val="auto"/>
                <w:kern w:val="0"/>
                <w:sz w:val="20"/>
                <w:szCs w:val="20"/>
              </w:rPr>
            </w:pPr>
            <w:r>
              <w:rPr>
                <w:rFonts w:hint="eastAsia" w:ascii="宋体" w:hAnsi="宋体" w:cs="宋体"/>
                <w:color w:val="auto"/>
                <w:kern w:val="0"/>
                <w:sz w:val="20"/>
                <w:szCs w:val="20"/>
              </w:rPr>
              <w:t>1.5-6月完成投资8000万元。</w:t>
            </w:r>
          </w:p>
          <w:p>
            <w:pPr>
              <w:pStyle w:val="3"/>
              <w:keepNext w:val="0"/>
              <w:keepLines w:val="0"/>
              <w:pageBreakBefore w:val="0"/>
              <w:widowControl w:val="0"/>
              <w:kinsoku/>
              <w:wordWrap/>
              <w:overflowPunct/>
              <w:topLinePunct w:val="0"/>
              <w:autoSpaceDE/>
              <w:autoSpaceDN/>
              <w:bidi w:val="0"/>
              <w:adjustRightInd/>
              <w:snapToGrid/>
              <w:spacing w:line="260" w:lineRule="exact"/>
              <w:ind w:left="0" w:leftChars="0"/>
              <w:textAlignment w:val="auto"/>
              <w:rPr>
                <w:rFonts w:ascii="宋体" w:hAnsi="宋体" w:cs="宋体"/>
                <w:color w:val="auto"/>
                <w:kern w:val="0"/>
                <w:sz w:val="20"/>
                <w:szCs w:val="20"/>
              </w:rPr>
            </w:pPr>
            <w:r>
              <w:rPr>
                <w:rFonts w:hint="eastAsia" w:ascii="宋体" w:hAnsi="宋体" w:cs="宋体"/>
                <w:color w:val="auto"/>
                <w:kern w:val="0"/>
                <w:sz w:val="20"/>
                <w:szCs w:val="20"/>
              </w:rPr>
              <w:t>2.邵阳站站房、雨棚及相关工程：完成高架候车室Ⅲ-1、4区外立面装修，内部二次结构，机电安装。</w:t>
            </w:r>
          </w:p>
          <w:p>
            <w:pPr>
              <w:pStyle w:val="3"/>
              <w:keepNext w:val="0"/>
              <w:keepLines w:val="0"/>
              <w:pageBreakBefore w:val="0"/>
              <w:widowControl w:val="0"/>
              <w:kinsoku/>
              <w:wordWrap/>
              <w:overflowPunct/>
              <w:topLinePunct w:val="0"/>
              <w:autoSpaceDE/>
              <w:autoSpaceDN/>
              <w:bidi w:val="0"/>
              <w:adjustRightInd/>
              <w:snapToGrid/>
              <w:spacing w:line="260" w:lineRule="exact"/>
              <w:ind w:left="0" w:leftChars="0"/>
              <w:textAlignment w:val="auto"/>
              <w:rPr>
                <w:rFonts w:ascii="宋体" w:hAnsi="宋体" w:cs="宋体"/>
                <w:color w:val="auto"/>
                <w:kern w:val="0"/>
                <w:sz w:val="20"/>
                <w:szCs w:val="20"/>
              </w:rPr>
            </w:pPr>
            <w:r>
              <w:rPr>
                <w:rFonts w:hint="eastAsia" w:ascii="宋体" w:hAnsi="宋体" w:cs="宋体"/>
                <w:color w:val="auto"/>
                <w:kern w:val="0"/>
                <w:sz w:val="20"/>
                <w:szCs w:val="20"/>
              </w:rPr>
              <w:t>3.邵阳站北广场匝道、高架桥及出站集散厅工程：完成高架桥部分支架搭设，框架梁、板施工，东、西匝道完成部分桥跨箱梁浇筑。</w:t>
            </w:r>
          </w:p>
          <w:p>
            <w:pPr>
              <w:pStyle w:val="3"/>
              <w:keepNext w:val="0"/>
              <w:keepLines w:val="0"/>
              <w:pageBreakBefore w:val="0"/>
              <w:widowControl w:val="0"/>
              <w:kinsoku/>
              <w:wordWrap/>
              <w:overflowPunct/>
              <w:topLinePunct w:val="0"/>
              <w:autoSpaceDE/>
              <w:autoSpaceDN/>
              <w:bidi w:val="0"/>
              <w:adjustRightInd/>
              <w:snapToGrid/>
              <w:spacing w:line="260" w:lineRule="exact"/>
              <w:ind w:left="0" w:leftChars="0"/>
              <w:textAlignment w:val="auto"/>
              <w:rPr>
                <w:rFonts w:ascii="宋体" w:hAnsi="宋体" w:cs="宋体"/>
                <w:bCs/>
                <w:color w:val="auto"/>
                <w:kern w:val="0"/>
                <w:sz w:val="20"/>
                <w:szCs w:val="20"/>
              </w:rPr>
            </w:pPr>
            <w:r>
              <w:rPr>
                <w:rFonts w:hint="eastAsia" w:ascii="宋体" w:hAnsi="宋体" w:cs="宋体"/>
                <w:color w:val="auto"/>
                <w:kern w:val="0"/>
                <w:sz w:val="20"/>
                <w:szCs w:val="20"/>
              </w:rPr>
              <w:t>4.金山路下穿益湛铁路框架桥立交工程：完成铁路围墙内所有工作，铁路围墙外完成U型槽段基坑防护桩和冠梁。</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火车站综合客运枢纽项目协调部</w:t>
            </w:r>
          </w:p>
        </w:tc>
        <w:tc>
          <w:tcPr>
            <w:tcW w:w="274"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张志军</w:t>
            </w: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唐  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7"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kern w:val="0"/>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p>
        </w:tc>
        <w:tc>
          <w:tcPr>
            <w:tcW w:w="111"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p>
        </w:tc>
        <w:tc>
          <w:tcPr>
            <w:tcW w:w="63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ascii="宋体" w:hAnsi="宋体" w:cs="宋体"/>
                <w:bCs/>
                <w:color w:val="auto"/>
                <w:kern w:val="0"/>
                <w:sz w:val="20"/>
                <w:szCs w:val="20"/>
              </w:rPr>
            </w:pPr>
            <w:r>
              <w:rPr>
                <w:rFonts w:hint="eastAsia" w:ascii="宋体" w:hAnsi="宋体" w:cs="宋体"/>
                <w:bCs/>
                <w:color w:val="auto"/>
                <w:kern w:val="0"/>
                <w:sz w:val="20"/>
                <w:szCs w:val="20"/>
              </w:rPr>
              <w:t>（2）邵阳工业职业技术学院项目</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bCs/>
                <w:color w:val="auto"/>
                <w:kern w:val="0"/>
                <w:sz w:val="20"/>
                <w:szCs w:val="20"/>
              </w:rPr>
            </w:pPr>
            <w:r>
              <w:rPr>
                <w:rFonts w:hint="eastAsia" w:ascii="宋体" w:hAnsi="宋体" w:cs="宋体"/>
                <w:bCs/>
                <w:color w:val="auto"/>
                <w:sz w:val="20"/>
                <w:szCs w:val="20"/>
              </w:rPr>
              <w:t>1.6月底前完成配套污水处理项目的招标挂网。</w:t>
            </w:r>
            <w:r>
              <w:rPr>
                <w:rFonts w:hint="eastAsia" w:ascii="宋体" w:hAnsi="宋体" w:cs="宋体"/>
                <w:bCs/>
                <w:color w:val="auto"/>
                <w:sz w:val="20"/>
                <w:szCs w:val="20"/>
              </w:rPr>
              <w:br w:type="textWrapping"/>
            </w:r>
            <w:r>
              <w:rPr>
                <w:rFonts w:hint="eastAsia" w:ascii="宋体" w:hAnsi="宋体" w:cs="宋体"/>
                <w:bCs/>
                <w:color w:val="auto"/>
                <w:sz w:val="20"/>
                <w:szCs w:val="20"/>
              </w:rPr>
              <w:t>2.确定食堂、智慧校园具体建设方案并完成招标，启动施工。</w:t>
            </w:r>
            <w:r>
              <w:rPr>
                <w:rFonts w:hint="eastAsia" w:ascii="宋体" w:hAnsi="宋体" w:cs="宋体"/>
                <w:bCs/>
                <w:color w:val="auto"/>
                <w:sz w:val="20"/>
                <w:szCs w:val="20"/>
              </w:rPr>
              <w:br w:type="textWrapping"/>
            </w:r>
            <w:r>
              <w:rPr>
                <w:rFonts w:hint="eastAsia" w:ascii="宋体" w:hAnsi="宋体" w:cs="宋体"/>
                <w:bCs/>
                <w:color w:val="auto"/>
                <w:sz w:val="20"/>
                <w:szCs w:val="20"/>
              </w:rPr>
              <w:t>3.完成通水、通气施工，有序推进通电施工。</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区教育局</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区援建指挥部</w:t>
            </w:r>
          </w:p>
        </w:tc>
        <w:tc>
          <w:tcPr>
            <w:tcW w:w="274"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 xml:space="preserve">黄承意 </w:t>
            </w:r>
          </w:p>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粟义祥</w:t>
            </w:r>
          </w:p>
        </w:tc>
        <w:tc>
          <w:tcPr>
            <w:tcW w:w="27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  玲马洪胜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5"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kern w:val="0"/>
                <w:sz w:val="20"/>
                <w:szCs w:val="20"/>
              </w:rPr>
            </w:pPr>
          </w:p>
        </w:tc>
        <w:tc>
          <w:tcPr>
            <w:tcW w:w="15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p>
        </w:tc>
        <w:tc>
          <w:tcPr>
            <w:tcW w:w="111"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kern w:val="0"/>
                <w:sz w:val="20"/>
                <w:szCs w:val="20"/>
              </w:rPr>
            </w:pPr>
            <w:r>
              <w:rPr>
                <w:rFonts w:hint="eastAsia" w:ascii="宋体" w:hAnsi="宋体" w:cs="宋体"/>
                <w:bCs/>
                <w:color w:val="auto"/>
                <w:sz w:val="20"/>
                <w:szCs w:val="20"/>
              </w:rPr>
              <w:t>其他基础设施项目</w:t>
            </w:r>
          </w:p>
        </w:tc>
        <w:tc>
          <w:tcPr>
            <w:tcW w:w="63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ascii="宋体" w:hAnsi="宋体" w:cs="宋体"/>
                <w:bCs/>
                <w:color w:val="auto"/>
                <w:kern w:val="0"/>
                <w:sz w:val="20"/>
                <w:szCs w:val="20"/>
              </w:rPr>
            </w:pPr>
            <w:r>
              <w:rPr>
                <w:rFonts w:hint="eastAsia" w:ascii="宋体" w:hAnsi="宋体" w:cs="宋体"/>
                <w:bCs/>
                <w:color w:val="auto"/>
                <w:kern w:val="0"/>
                <w:sz w:val="20"/>
                <w:szCs w:val="20"/>
              </w:rPr>
              <w:t>（1）犬木塘水库工程</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rPr>
                <w:rFonts w:ascii="宋体" w:hAnsi="宋体" w:cs="宋体"/>
                <w:bCs/>
                <w:color w:val="auto"/>
                <w:sz w:val="20"/>
                <w:szCs w:val="20"/>
              </w:rPr>
            </w:pPr>
            <w:r>
              <w:rPr>
                <w:rFonts w:hint="eastAsia" w:ascii="宋体" w:hAnsi="宋体" w:cs="宋体"/>
                <w:bCs/>
                <w:color w:val="auto"/>
                <w:sz w:val="20"/>
                <w:szCs w:val="20"/>
              </w:rPr>
              <w:t>1.5-6月邵阳段完成投资2.5亿元。</w:t>
            </w:r>
          </w:p>
          <w:p>
            <w:pPr>
              <w:keepNext w:val="0"/>
              <w:keepLines w:val="0"/>
              <w:pageBreakBefore w:val="0"/>
              <w:kinsoku/>
              <w:wordWrap/>
              <w:overflowPunct/>
              <w:topLinePunct w:val="0"/>
              <w:autoSpaceDE/>
              <w:autoSpaceDN/>
              <w:bidi w:val="0"/>
              <w:adjustRightInd/>
              <w:snapToGrid/>
              <w:spacing w:line="260" w:lineRule="exact"/>
              <w:rPr>
                <w:rFonts w:ascii="宋体" w:hAnsi="宋体" w:cs="宋体"/>
                <w:bCs/>
                <w:color w:val="auto"/>
                <w:sz w:val="20"/>
                <w:szCs w:val="20"/>
              </w:rPr>
            </w:pPr>
            <w:r>
              <w:rPr>
                <w:rFonts w:hint="eastAsia" w:ascii="宋体" w:hAnsi="宋体" w:cs="宋体"/>
                <w:bCs/>
                <w:color w:val="auto"/>
                <w:sz w:val="20"/>
                <w:szCs w:val="20"/>
              </w:rPr>
              <w:t>2.枢纽工程：拆除枢纽工程二期围堰，完成二期泄水闸弧门安装，枢纽工程具备安全度汛条件，6月底前厂房第一台机组主机具备安装条件。</w:t>
            </w:r>
          </w:p>
          <w:p>
            <w:pPr>
              <w:keepNext w:val="0"/>
              <w:keepLines w:val="0"/>
              <w:pageBreakBefore w:val="0"/>
              <w:kinsoku/>
              <w:wordWrap/>
              <w:overflowPunct/>
              <w:topLinePunct w:val="0"/>
              <w:autoSpaceDE/>
              <w:autoSpaceDN/>
              <w:bidi w:val="0"/>
              <w:adjustRightInd/>
              <w:snapToGrid/>
              <w:spacing w:line="260" w:lineRule="exact"/>
              <w:rPr>
                <w:rFonts w:ascii="宋体" w:hAnsi="宋体" w:cs="宋体"/>
                <w:bCs/>
                <w:color w:val="auto"/>
                <w:sz w:val="20"/>
                <w:szCs w:val="20"/>
              </w:rPr>
            </w:pPr>
            <w:r>
              <w:rPr>
                <w:rFonts w:hint="eastAsia" w:ascii="宋体" w:hAnsi="宋体" w:cs="宋体"/>
                <w:bCs/>
                <w:color w:val="auto"/>
                <w:sz w:val="20"/>
                <w:szCs w:val="20"/>
              </w:rPr>
              <w:t>3.灌区工程：已开工各标段保持正常施工，未开工标段完成开工前手续办理，隧洞累计完成开挖5km。</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蒋金亮</w:t>
            </w: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区水利局</w:t>
            </w:r>
          </w:p>
        </w:tc>
        <w:tc>
          <w:tcPr>
            <w:tcW w:w="274"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  晖</w:t>
            </w:r>
          </w:p>
        </w:tc>
        <w:tc>
          <w:tcPr>
            <w:tcW w:w="27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sz w:val="20"/>
                <w:szCs w:val="20"/>
              </w:rPr>
            </w:pPr>
          </w:p>
        </w:tc>
        <w:tc>
          <w:tcPr>
            <w:tcW w:w="172"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rPr>
            </w:pPr>
          </w:p>
        </w:tc>
        <w:tc>
          <w:tcPr>
            <w:tcW w:w="158"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sz w:val="20"/>
                <w:szCs w:val="20"/>
              </w:rPr>
            </w:pPr>
          </w:p>
        </w:tc>
        <w:tc>
          <w:tcPr>
            <w:tcW w:w="111"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cs="宋体"/>
                <w:bCs/>
                <w:color w:val="auto"/>
                <w:sz w:val="20"/>
                <w:szCs w:val="20"/>
              </w:rPr>
            </w:pPr>
          </w:p>
        </w:tc>
        <w:tc>
          <w:tcPr>
            <w:tcW w:w="63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60" w:lineRule="exact"/>
              <w:textAlignment w:val="center"/>
              <w:rPr>
                <w:rFonts w:hint="eastAsia" w:ascii="宋体" w:hAnsi="宋体" w:cs="宋体"/>
                <w:bCs/>
                <w:color w:val="auto"/>
                <w:kern w:val="0"/>
                <w:sz w:val="20"/>
                <w:szCs w:val="20"/>
              </w:rPr>
            </w:pPr>
            <w:r>
              <w:rPr>
                <w:rFonts w:hint="eastAsia" w:asciiTheme="majorEastAsia" w:hAnsiTheme="majorEastAsia" w:eastAsiaTheme="majorEastAsia" w:cstheme="majorEastAsia"/>
                <w:bCs/>
                <w:color w:val="auto"/>
                <w:spacing w:val="0"/>
                <w:kern w:val="0"/>
                <w:sz w:val="20"/>
                <w:szCs w:val="20"/>
              </w:rPr>
              <w:t>（</w:t>
            </w:r>
            <w:r>
              <w:rPr>
                <w:rFonts w:hint="eastAsia" w:asciiTheme="majorEastAsia" w:hAnsiTheme="majorEastAsia" w:eastAsiaTheme="majorEastAsia" w:cstheme="majorEastAsia"/>
                <w:bCs/>
                <w:color w:val="auto"/>
                <w:spacing w:val="0"/>
                <w:kern w:val="0"/>
                <w:sz w:val="20"/>
                <w:szCs w:val="20"/>
                <w:lang w:val="en-US" w:eastAsia="zh-CN"/>
              </w:rPr>
              <w:t>2</w:t>
            </w:r>
            <w:r>
              <w:rPr>
                <w:rFonts w:hint="eastAsia" w:asciiTheme="majorEastAsia" w:hAnsiTheme="majorEastAsia" w:eastAsiaTheme="majorEastAsia" w:cstheme="majorEastAsia"/>
                <w:bCs/>
                <w:color w:val="auto"/>
                <w:spacing w:val="0"/>
                <w:kern w:val="0"/>
                <w:sz w:val="20"/>
                <w:szCs w:val="20"/>
              </w:rPr>
              <w:t>）国省干线公路建设项目</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center"/>
              <w:rPr>
                <w:rFonts w:hint="eastAsia" w:ascii="宋体" w:hAnsi="宋体" w:cs="宋体"/>
                <w:bCs/>
                <w:color w:val="auto"/>
                <w:sz w:val="20"/>
                <w:szCs w:val="20"/>
              </w:rPr>
            </w:pPr>
            <w:r>
              <w:rPr>
                <w:rFonts w:hint="eastAsia" w:asciiTheme="majorEastAsia" w:hAnsiTheme="majorEastAsia" w:eastAsiaTheme="majorEastAsia" w:cstheme="majorEastAsia"/>
                <w:color w:val="auto"/>
                <w:spacing w:val="0"/>
                <w:sz w:val="20"/>
                <w:szCs w:val="20"/>
              </w:rPr>
              <w:t>5-6月</w:t>
            </w:r>
            <w:r>
              <w:rPr>
                <w:rFonts w:hint="eastAsia" w:asciiTheme="majorEastAsia" w:hAnsiTheme="majorEastAsia" w:eastAsiaTheme="majorEastAsia" w:cstheme="majorEastAsia"/>
                <w:color w:val="auto"/>
                <w:spacing w:val="0"/>
                <w:kern w:val="0"/>
                <w:sz w:val="20"/>
                <w:szCs w:val="20"/>
              </w:rPr>
              <w:t>完成投资</w:t>
            </w:r>
            <w:r>
              <w:rPr>
                <w:rFonts w:hint="eastAsia" w:asciiTheme="majorEastAsia" w:hAnsiTheme="majorEastAsia" w:eastAsiaTheme="majorEastAsia" w:cstheme="majorEastAsia"/>
                <w:color w:val="auto"/>
                <w:spacing w:val="0"/>
                <w:kern w:val="0"/>
                <w:sz w:val="20"/>
                <w:szCs w:val="20"/>
                <w:lang w:val="en-US" w:eastAsia="zh-CN"/>
              </w:rPr>
              <w:t>市定任务数（</w:t>
            </w:r>
            <w:r>
              <w:rPr>
                <w:rFonts w:hint="eastAsia" w:asciiTheme="majorEastAsia" w:hAnsiTheme="majorEastAsia" w:eastAsiaTheme="majorEastAsia" w:cstheme="majorEastAsia"/>
                <w:color w:val="auto"/>
                <w:spacing w:val="0"/>
                <w:kern w:val="0"/>
                <w:sz w:val="20"/>
                <w:szCs w:val="20"/>
              </w:rPr>
              <w:t>万元</w:t>
            </w:r>
            <w:r>
              <w:rPr>
                <w:rFonts w:hint="eastAsia" w:asciiTheme="majorEastAsia" w:hAnsiTheme="majorEastAsia" w:eastAsiaTheme="majorEastAsia" w:cstheme="majorEastAsia"/>
                <w:color w:val="auto"/>
                <w:spacing w:val="0"/>
                <w:kern w:val="0"/>
                <w:sz w:val="20"/>
                <w:szCs w:val="20"/>
                <w:lang w:val="en-US" w:eastAsia="zh-CN"/>
              </w:rPr>
              <w:t>）</w:t>
            </w:r>
            <w:r>
              <w:rPr>
                <w:rFonts w:hint="eastAsia" w:asciiTheme="majorEastAsia" w:hAnsiTheme="majorEastAsia" w:eastAsiaTheme="majorEastAsia" w:cstheme="majorEastAsia"/>
                <w:color w:val="auto"/>
                <w:spacing w:val="0"/>
                <w:kern w:val="0"/>
                <w:sz w:val="20"/>
                <w:szCs w:val="20"/>
              </w:rPr>
              <w:t>。</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夏向阳伍  毅</w:t>
            </w: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区交通局</w:t>
            </w:r>
          </w:p>
          <w:p>
            <w:pPr>
              <w:pStyle w:val="2"/>
              <w:keepNext w:val="0"/>
              <w:keepLines w:val="0"/>
              <w:pageBreakBefore w:val="0"/>
              <w:kinsoku/>
              <w:wordWrap/>
              <w:overflowPunct/>
              <w:topLinePunct w:val="0"/>
              <w:autoSpaceDE/>
              <w:autoSpaceDN/>
              <w:bidi w:val="0"/>
              <w:adjustRightInd/>
              <w:spacing w:line="260" w:lineRule="exact"/>
              <w:jc w:val="center"/>
              <w:rPr>
                <w:rFonts w:hint="default"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区城投公司</w:t>
            </w:r>
          </w:p>
        </w:tc>
        <w:tc>
          <w:tcPr>
            <w:tcW w:w="274"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艾艳军</w:t>
            </w:r>
          </w:p>
          <w:p>
            <w:pPr>
              <w:pStyle w:val="2"/>
              <w:keepNext w:val="0"/>
              <w:keepLines w:val="0"/>
              <w:pageBreakBefore w:val="0"/>
              <w:kinsoku/>
              <w:wordWrap/>
              <w:overflowPunct/>
              <w:topLinePunct w:val="0"/>
              <w:autoSpaceDE/>
              <w:autoSpaceDN/>
              <w:bidi w:val="0"/>
              <w:adjustRightInd/>
              <w:spacing w:line="260" w:lineRule="exact"/>
              <w:jc w:val="center"/>
              <w:rPr>
                <w:rFonts w:hint="default"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邓春花</w:t>
            </w:r>
          </w:p>
        </w:tc>
        <w:tc>
          <w:tcPr>
            <w:tcW w:w="27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default"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阳修文谢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6"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重点</w:t>
            </w:r>
          </w:p>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项目</w:t>
            </w:r>
          </w:p>
        </w:tc>
        <w:tc>
          <w:tcPr>
            <w:tcW w:w="1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6</w:t>
            </w:r>
          </w:p>
        </w:tc>
        <w:tc>
          <w:tcPr>
            <w:tcW w:w="15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产业项目</w:t>
            </w:r>
          </w:p>
        </w:tc>
        <w:tc>
          <w:tcPr>
            <w:tcW w:w="111"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宋体" w:hAnsi="宋体" w:cs="宋体"/>
                <w:bCs/>
                <w:color w:val="auto"/>
                <w:sz w:val="20"/>
                <w:szCs w:val="20"/>
              </w:rPr>
            </w:pPr>
            <w:r>
              <w:rPr>
                <w:rFonts w:hint="eastAsia" w:ascii="宋体" w:hAnsi="宋体" w:cs="宋体"/>
                <w:bCs/>
                <w:color w:val="auto"/>
                <w:sz w:val="20"/>
                <w:szCs w:val="20"/>
              </w:rPr>
              <w:t>其他重点产业项目</w:t>
            </w:r>
          </w:p>
        </w:tc>
        <w:tc>
          <w:tcPr>
            <w:tcW w:w="635"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ascii="宋体" w:hAnsi="宋体" w:cs="宋体"/>
                <w:bCs/>
                <w:color w:val="auto"/>
                <w:sz w:val="20"/>
                <w:szCs w:val="20"/>
              </w:rPr>
            </w:pPr>
            <w:r>
              <w:rPr>
                <w:rFonts w:hint="eastAsia" w:ascii="宋体" w:hAnsi="宋体" w:cs="宋体"/>
                <w:bCs/>
                <w:color w:val="auto"/>
                <w:kern w:val="0"/>
                <w:sz w:val="20"/>
                <w:szCs w:val="20"/>
              </w:rPr>
              <w:t>中联重科高端建材产业项目</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color w:val="auto"/>
                <w:sz w:val="20"/>
                <w:szCs w:val="20"/>
              </w:rPr>
            </w:pPr>
            <w:r>
              <w:rPr>
                <w:rFonts w:hint="eastAsia" w:ascii="宋体" w:hAnsi="宋体" w:cs="宋体"/>
                <w:color w:val="auto"/>
                <w:sz w:val="20"/>
                <w:szCs w:val="20"/>
              </w:rPr>
              <w:t>1.6月底前完成二期粉煤灰加气砖生产线机械设备搬迁。</w:t>
            </w:r>
          </w:p>
          <w:p>
            <w:pPr>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bCs/>
                <w:color w:val="auto"/>
                <w:kern w:val="0"/>
                <w:sz w:val="20"/>
                <w:szCs w:val="20"/>
              </w:rPr>
            </w:pPr>
            <w:r>
              <w:rPr>
                <w:rFonts w:hint="eastAsia" w:ascii="宋体" w:hAnsi="宋体" w:cs="宋体"/>
                <w:color w:val="auto"/>
                <w:sz w:val="20"/>
                <w:szCs w:val="20"/>
              </w:rPr>
              <w:t>2.从湖南银行和市城建投公司将湖南凯浩环保建材有限公司抵押的土地产权</w:t>
            </w:r>
            <w:r>
              <w:rPr>
                <w:rFonts w:hint="eastAsia" w:ascii="宋体" w:hAnsi="宋体" w:cs="宋体"/>
                <w:color w:val="auto"/>
                <w:sz w:val="20"/>
                <w:szCs w:val="20"/>
                <w:lang w:eastAsia="zh-CN"/>
              </w:rPr>
              <w:t>解押</w:t>
            </w:r>
            <w:r>
              <w:rPr>
                <w:rFonts w:hint="eastAsia" w:ascii="宋体" w:hAnsi="宋体" w:cs="宋体"/>
                <w:color w:val="auto"/>
                <w:sz w:val="20"/>
                <w:szCs w:val="20"/>
              </w:rPr>
              <w:t>出来。</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夏丹波</w:t>
            </w: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中联重科项目协调部</w:t>
            </w:r>
          </w:p>
        </w:tc>
        <w:tc>
          <w:tcPr>
            <w:tcW w:w="27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bidi="ar-SA"/>
              </w:rPr>
            </w:pP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夏曼芳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260" w:lineRule="exact"/>
              <w:jc w:val="center"/>
              <w:textAlignment w:val="center"/>
              <w:rPr>
                <w:rFonts w:ascii="宋体" w:hAnsi="宋体" w:cs="宋体"/>
                <w:bCs/>
                <w:color w:val="auto"/>
                <w:sz w:val="20"/>
                <w:szCs w:val="20"/>
              </w:rPr>
            </w:pPr>
          </w:p>
        </w:tc>
        <w:tc>
          <w:tcPr>
            <w:tcW w:w="1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eastAsia="zh-CN"/>
              </w:rPr>
            </w:pPr>
            <w:r>
              <w:rPr>
                <w:rFonts w:hint="eastAsia" w:ascii="宋体" w:hAnsi="宋体" w:cs="宋体"/>
                <w:bCs/>
                <w:color w:val="auto"/>
                <w:kern w:val="0"/>
                <w:sz w:val="20"/>
                <w:szCs w:val="20"/>
                <w:lang w:val="en-US" w:eastAsia="zh-CN"/>
              </w:rPr>
              <w:t>7</w:t>
            </w:r>
          </w:p>
        </w:tc>
        <w:tc>
          <w:tcPr>
            <w:tcW w:w="158"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rPr>
                <w:rFonts w:ascii="宋体" w:hAnsi="宋体" w:cs="宋体"/>
                <w:bCs/>
                <w:color w:val="auto"/>
                <w:sz w:val="20"/>
                <w:szCs w:val="20"/>
              </w:rPr>
            </w:pPr>
            <w:r>
              <w:rPr>
                <w:rFonts w:hint="eastAsia" w:ascii="宋体" w:hAnsi="宋体" w:cs="宋体"/>
                <w:bCs/>
                <w:color w:val="auto"/>
                <w:sz w:val="20"/>
                <w:szCs w:val="20"/>
              </w:rPr>
              <w:t>社会民生项目</w:t>
            </w:r>
          </w:p>
        </w:tc>
        <w:tc>
          <w:tcPr>
            <w:tcW w:w="747" w:type="pct"/>
            <w:gridSpan w:val="2"/>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rPr>
                <w:rFonts w:ascii="宋体" w:hAnsi="宋体" w:cs="宋体"/>
                <w:bCs/>
                <w:color w:val="auto"/>
                <w:kern w:val="0"/>
                <w:sz w:val="20"/>
                <w:szCs w:val="20"/>
              </w:rPr>
            </w:pPr>
            <w:r>
              <w:rPr>
                <w:rFonts w:hint="eastAsia" w:ascii="宋体" w:hAnsi="宋体" w:cs="宋体"/>
                <w:bCs/>
                <w:color w:val="auto"/>
                <w:spacing w:val="-10"/>
                <w:kern w:val="0"/>
                <w:sz w:val="20"/>
                <w:szCs w:val="20"/>
              </w:rPr>
              <w:t>六岭公园恢复性建设及周边棚户区改造项目三期</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color w:val="auto"/>
                <w:sz w:val="20"/>
                <w:szCs w:val="20"/>
              </w:rPr>
            </w:pPr>
            <w:r>
              <w:rPr>
                <w:rFonts w:hint="eastAsia" w:ascii="宋体" w:hAnsi="宋体" w:cs="宋体"/>
                <w:color w:val="auto"/>
                <w:sz w:val="20"/>
                <w:szCs w:val="20"/>
              </w:rPr>
              <w:t>1.5-6月完成投资3000万。</w:t>
            </w:r>
          </w:p>
          <w:p>
            <w:pPr>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color w:val="auto"/>
                <w:sz w:val="20"/>
                <w:szCs w:val="20"/>
              </w:rPr>
            </w:pPr>
            <w:r>
              <w:rPr>
                <w:rFonts w:hint="eastAsia" w:ascii="宋体" w:hAnsi="宋体" w:cs="宋体"/>
                <w:color w:val="auto"/>
                <w:sz w:val="20"/>
                <w:szCs w:val="20"/>
              </w:rPr>
              <w:t>2.完成工程建设规划手续办理。</w:t>
            </w:r>
          </w:p>
          <w:p>
            <w:pPr>
              <w:keepNext w:val="0"/>
              <w:keepLines w:val="0"/>
              <w:pageBreakBefore w:val="0"/>
              <w:widowControl w:val="0"/>
              <w:kinsoku/>
              <w:wordWrap/>
              <w:overflowPunct/>
              <w:topLinePunct w:val="0"/>
              <w:autoSpaceDE/>
              <w:autoSpaceDN/>
              <w:bidi w:val="0"/>
              <w:adjustRightInd/>
              <w:snapToGrid/>
              <w:spacing w:line="260" w:lineRule="exact"/>
              <w:rPr>
                <w:rFonts w:ascii="宋体" w:hAnsi="宋体" w:cs="宋体"/>
                <w:bCs/>
                <w:color w:val="auto"/>
                <w:sz w:val="20"/>
                <w:szCs w:val="20"/>
              </w:rPr>
            </w:pPr>
            <w:r>
              <w:rPr>
                <w:rFonts w:hint="eastAsia" w:ascii="宋体" w:hAnsi="宋体" w:cs="宋体"/>
                <w:color w:val="auto"/>
                <w:sz w:val="20"/>
                <w:szCs w:val="20"/>
              </w:rPr>
              <w:t>3.完成土方、机坑支扶工程。</w:t>
            </w:r>
          </w:p>
        </w:tc>
        <w:tc>
          <w:tcPr>
            <w:tcW w:w="213"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p>
        </w:tc>
        <w:tc>
          <w:tcPr>
            <w:tcW w:w="732" w:type="pct"/>
            <w:tcBorders>
              <w:tl2br w:val="nil"/>
              <w:tr2bl w:val="nil"/>
            </w:tcBorders>
            <w:shd w:val="clear" w:color="auto" w:fill="auto"/>
            <w:tcMar>
              <w:top w:w="15" w:type="dxa"/>
              <w:left w:w="15" w:type="dxa"/>
              <w:right w:w="15" w:type="dxa"/>
            </w:tcMar>
            <w:vAlign w:val="center"/>
          </w:tcPr>
          <w:p>
            <w:pPr>
              <w:pStyle w:val="2"/>
              <w:keepNext w:val="0"/>
              <w:keepLines w:val="0"/>
              <w:pageBreakBefore w:val="0"/>
              <w:kinsoku/>
              <w:wordWrap/>
              <w:overflowPunct/>
              <w:topLinePunct w:val="0"/>
              <w:autoSpaceDE/>
              <w:autoSpaceDN/>
              <w:bidi w:val="0"/>
              <w:adjustRightInd/>
              <w:spacing w:line="260" w:lineRule="exact"/>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六岭棚改项目协调部</w:t>
            </w:r>
          </w:p>
        </w:tc>
        <w:tc>
          <w:tcPr>
            <w:tcW w:w="274"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李旭升</w:t>
            </w: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pacing w:line="260" w:lineRule="exact"/>
              <w:jc w:val="center"/>
              <w:textAlignment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张学斌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0"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任务</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sz w:val="20"/>
                <w:szCs w:val="20"/>
              </w:rPr>
              <w:t>1</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auto"/>
                <w:sz w:val="20"/>
                <w:szCs w:val="20"/>
              </w:rPr>
            </w:pPr>
            <w:r>
              <w:rPr>
                <w:rFonts w:hint="eastAsia" w:ascii="宋体" w:hAnsi="宋体" w:cs="宋体"/>
                <w:bCs/>
                <w:color w:val="auto"/>
                <w:sz w:val="20"/>
                <w:szCs w:val="20"/>
              </w:rPr>
              <w:t>社会治理重点工作</w:t>
            </w:r>
          </w:p>
        </w:tc>
        <w:tc>
          <w:tcPr>
            <w:tcW w:w="2212"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400" w:lineRule="exact"/>
              <w:ind w:left="0" w:leftChars="0"/>
              <w:jc w:val="left"/>
              <w:textAlignment w:val="auto"/>
              <w:rPr>
                <w:rFonts w:ascii="宋体" w:hAnsi="宋体" w:cs="宋体"/>
                <w:bCs/>
                <w:color w:val="auto"/>
                <w:sz w:val="20"/>
                <w:szCs w:val="20"/>
              </w:rPr>
            </w:pPr>
            <w:r>
              <w:rPr>
                <w:rFonts w:hint="eastAsia" w:ascii="宋体" w:hAnsi="宋体" w:cs="宋体"/>
                <w:color w:val="auto"/>
                <w:sz w:val="20"/>
                <w:szCs w:val="20"/>
              </w:rPr>
              <w:t>以邵阳市大祥区社会治理六项重点工作攻坚行动指挥部考核为依据。</w:t>
            </w:r>
          </w:p>
        </w:tc>
        <w:tc>
          <w:tcPr>
            <w:tcW w:w="213" w:type="pct"/>
            <w:tcBorders>
              <w:left w:val="single" w:color="auto" w:sz="4" w:space="0"/>
              <w:tl2br w:val="nil"/>
              <w:tr2bl w:val="nil"/>
            </w:tcBorders>
            <w:shd w:val="clear" w:color="auto" w:fill="auto"/>
            <w:tcMar>
              <w:top w:w="15" w:type="dxa"/>
              <w:left w:w="15" w:type="dxa"/>
              <w:right w:w="15" w:type="dxa"/>
            </w:tcMar>
            <w:vAlign w:val="center"/>
          </w:tcPr>
          <w:p>
            <w:pPr>
              <w:pStyle w:val="2"/>
              <w:jc w:val="center"/>
              <w:rPr>
                <w:rFonts w:hint="default" w:ascii="宋体" w:hAnsi="宋体" w:eastAsia="宋体" w:cs="宋体"/>
                <w:bCs/>
                <w:color w:val="auto"/>
                <w:kern w:val="0"/>
                <w:sz w:val="20"/>
                <w:szCs w:val="20"/>
                <w:lang w:val="en-US" w:eastAsia="zh-CN" w:bidi="ar-SA"/>
              </w:rPr>
            </w:pPr>
            <w:r>
              <w:rPr>
                <w:rFonts w:hint="eastAsia" w:ascii="宋体" w:hAnsi="宋体" w:cs="宋体"/>
                <w:bCs/>
                <w:color w:val="auto"/>
                <w:kern w:val="0"/>
                <w:sz w:val="20"/>
                <w:szCs w:val="20"/>
                <w:lang w:val="en-US" w:eastAsia="zh-CN" w:bidi="ar-SA"/>
              </w:rPr>
              <w:t>夏向阳</w:t>
            </w:r>
            <w:r>
              <w:rPr>
                <w:rFonts w:hint="eastAsia" w:ascii="宋体" w:hAnsi="宋体" w:eastAsia="宋体" w:cs="宋体"/>
                <w:bCs/>
                <w:color w:val="auto"/>
                <w:kern w:val="0"/>
                <w:sz w:val="20"/>
                <w:szCs w:val="20"/>
                <w:lang w:val="en-US" w:eastAsia="zh-CN" w:bidi="ar-SA"/>
              </w:rPr>
              <w:t>伍  毅李爱军</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区应急管理局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区信访局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区公安分局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区交警大队、区交通局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区教育局</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王利波</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谢卧函</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刘  易</w:t>
            </w:r>
          </w:p>
          <w:p>
            <w:pPr>
              <w:pStyle w:val="2"/>
              <w:jc w:val="center"/>
              <w:rPr>
                <w:rFonts w:hint="default"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李智明</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黄自强   艾艳军</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黄承意</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申  啸</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唐  琪曾  辉</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黎再华袁于清阳修文李  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2</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国家督察反馈问题和国家审计署反馈疑点问题整改</w:t>
            </w:r>
          </w:p>
        </w:tc>
        <w:tc>
          <w:tcPr>
            <w:tcW w:w="2212" w:type="pct"/>
            <w:tcBorders>
              <w:tl2br w:val="nil"/>
              <w:tr2bl w:val="nil"/>
            </w:tcBorders>
            <w:shd w:val="clear" w:color="auto" w:fill="auto"/>
            <w:tcMar>
              <w:top w:w="15" w:type="dxa"/>
              <w:left w:w="15" w:type="dxa"/>
              <w:right w:w="15" w:type="dxa"/>
            </w:tcMar>
            <w:vAlign w:val="center"/>
          </w:tcPr>
          <w:p>
            <w:pPr>
              <w:pStyle w:val="3"/>
              <w:keepNext w:val="0"/>
              <w:keepLines w:val="0"/>
              <w:pageBreakBefore w:val="0"/>
              <w:widowControl w:val="0"/>
              <w:kinsoku/>
              <w:wordWrap/>
              <w:overflowPunct/>
              <w:topLinePunct w:val="0"/>
              <w:autoSpaceDE/>
              <w:autoSpaceDN/>
              <w:bidi w:val="0"/>
              <w:adjustRightInd/>
              <w:spacing w:line="400" w:lineRule="exact"/>
              <w:ind w:left="0" w:leftChars="0"/>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1.国家自然资源督察武汉局要求2023年4月30日前将历年例行土地督察问题及2021年耕地保护方面问题全部整改到位。目前历年例行土地督察问题整改不到位的：大祥区4个，</w:t>
            </w:r>
            <w:r>
              <w:rPr>
                <w:rFonts w:hint="eastAsia" w:asciiTheme="majorEastAsia" w:hAnsiTheme="majorEastAsia" w:eastAsiaTheme="majorEastAsia" w:cstheme="majorEastAsia"/>
                <w:bCs/>
                <w:color w:val="auto"/>
                <w:spacing w:val="0"/>
                <w:kern w:val="2"/>
                <w:sz w:val="20"/>
                <w:szCs w:val="20"/>
                <w:lang w:val="en-US" w:eastAsia="zh-CN" w:bidi="ar-SA"/>
              </w:rPr>
              <w:t>5月30日</w:t>
            </w:r>
            <w:r>
              <w:rPr>
                <w:rFonts w:hint="eastAsia" w:ascii="宋体" w:hAnsi="宋体" w:eastAsia="宋体" w:cs="宋体"/>
                <w:color w:val="auto"/>
                <w:kern w:val="2"/>
                <w:sz w:val="20"/>
                <w:szCs w:val="20"/>
                <w:lang w:val="en-US" w:eastAsia="zh-CN" w:bidi="ar-SA"/>
              </w:rPr>
              <w:t>前以上问题全部整改到位。</w:t>
            </w:r>
            <w:r>
              <w:rPr>
                <w:rFonts w:hint="eastAsia" w:ascii="宋体" w:hAnsi="宋体" w:eastAsia="宋体" w:cs="宋体"/>
                <w:color w:val="auto"/>
                <w:kern w:val="2"/>
                <w:sz w:val="20"/>
                <w:szCs w:val="20"/>
                <w:lang w:val="en-US" w:eastAsia="zh-CN" w:bidi="ar-SA"/>
              </w:rPr>
              <w:br w:type="textWrapping"/>
            </w:r>
            <w:r>
              <w:rPr>
                <w:rFonts w:hint="eastAsia" w:ascii="宋体" w:hAnsi="宋体" w:eastAsia="宋体" w:cs="宋体"/>
                <w:color w:val="auto"/>
                <w:kern w:val="2"/>
                <w:sz w:val="20"/>
                <w:szCs w:val="20"/>
                <w:lang w:val="en-US" w:eastAsia="zh-CN" w:bidi="ar-SA"/>
              </w:rPr>
              <w:t>2.跟进</w:t>
            </w:r>
            <w:r>
              <w:rPr>
                <w:rFonts w:hint="eastAsia" w:ascii="宋体" w:hAnsi="宋体" w:eastAsia="宋体" w:cs="宋体"/>
                <w:color w:val="auto"/>
                <w:kern w:val="2"/>
                <w:sz w:val="20"/>
                <w:szCs w:val="20"/>
                <w:lang w:val="en" w:eastAsia="zh-CN" w:bidi="ar-SA"/>
              </w:rPr>
              <w:t>国家审计署</w:t>
            </w:r>
            <w:r>
              <w:rPr>
                <w:rFonts w:hint="eastAsia" w:ascii="宋体" w:hAnsi="宋体" w:eastAsia="宋体" w:cs="宋体"/>
                <w:color w:val="auto"/>
                <w:kern w:val="2"/>
                <w:sz w:val="20"/>
                <w:szCs w:val="20"/>
                <w:lang w:val="en-US" w:eastAsia="zh-CN" w:bidi="ar-SA"/>
              </w:rPr>
              <w:t>拟交办</w:t>
            </w:r>
            <w:r>
              <w:rPr>
                <w:rFonts w:hint="eastAsia" w:ascii="宋体" w:hAnsi="宋体" w:eastAsia="宋体" w:cs="宋体"/>
                <w:color w:val="auto"/>
                <w:kern w:val="2"/>
                <w:sz w:val="20"/>
                <w:szCs w:val="20"/>
                <w:lang w:val="en" w:eastAsia="zh-CN" w:bidi="ar-SA"/>
              </w:rPr>
              <w:t>我市耕地占补平衡、增减挂钩等</w:t>
            </w:r>
            <w:r>
              <w:rPr>
                <w:rFonts w:hint="eastAsia" w:ascii="宋体" w:hAnsi="宋体" w:eastAsia="宋体" w:cs="宋体"/>
                <w:color w:val="auto"/>
                <w:kern w:val="2"/>
                <w:sz w:val="20"/>
                <w:szCs w:val="20"/>
                <w:lang w:val="en-US" w:eastAsia="zh-CN" w:bidi="ar-SA"/>
              </w:rPr>
              <w:t>方面</w:t>
            </w:r>
            <w:r>
              <w:rPr>
                <w:rFonts w:hint="eastAsia" w:ascii="宋体" w:hAnsi="宋体" w:eastAsia="宋体" w:cs="宋体"/>
                <w:color w:val="auto"/>
                <w:kern w:val="2"/>
                <w:sz w:val="20"/>
                <w:szCs w:val="20"/>
                <w:lang w:val="en" w:eastAsia="zh-CN" w:bidi="ar-SA"/>
              </w:rPr>
              <w:t>问题。</w:t>
            </w:r>
          </w:p>
        </w:tc>
        <w:tc>
          <w:tcPr>
            <w:tcW w:w="213" w:type="pct"/>
            <w:tcBorders>
              <w:tl2br w:val="nil"/>
              <w:tr2bl w:val="nil"/>
            </w:tcBorders>
            <w:shd w:val="clear" w:color="auto" w:fill="auto"/>
            <w:tcMar>
              <w:top w:w="15" w:type="dxa"/>
              <w:left w:w="15" w:type="dxa"/>
              <w:right w:w="15" w:type="dxa"/>
            </w:tcMar>
            <w:vAlign w:val="center"/>
          </w:tcPr>
          <w:p>
            <w:pPr>
              <w:pStyle w:val="2"/>
              <w:jc w:val="center"/>
              <w:rPr>
                <w:rFonts w:ascii="宋体" w:hAnsi="宋体" w:cs="宋体"/>
                <w:bCs/>
                <w:color w:val="auto"/>
                <w:kern w:val="0"/>
                <w:sz w:val="20"/>
                <w:szCs w:val="20"/>
              </w:rPr>
            </w:pPr>
            <w:r>
              <w:rPr>
                <w:rFonts w:hint="eastAsia" w:ascii="宋体" w:hAnsi="宋体" w:eastAsia="宋体" w:cs="宋体"/>
                <w:bCs/>
                <w:color w:val="auto"/>
                <w:kern w:val="0"/>
                <w:sz w:val="20"/>
                <w:szCs w:val="20"/>
                <w:lang w:val="en-US" w:eastAsia="zh-CN" w:bidi="ar-SA"/>
              </w:rPr>
              <w:t>刘海龙</w:t>
            </w:r>
          </w:p>
        </w:tc>
        <w:tc>
          <w:tcPr>
            <w:tcW w:w="73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区自然资源局</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相关乡镇街道</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罗杰夫</w:t>
            </w:r>
          </w:p>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相关乡镇街道行政一把手</w:t>
            </w:r>
          </w:p>
        </w:tc>
        <w:tc>
          <w:tcPr>
            <w:tcW w:w="272" w:type="pct"/>
            <w:tcBorders>
              <w:tl2br w:val="nil"/>
              <w:tr2bl w:val="nil"/>
            </w:tcBorders>
            <w:shd w:val="clear" w:color="auto" w:fill="auto"/>
            <w:tcMar>
              <w:top w:w="15" w:type="dxa"/>
              <w:left w:w="15" w:type="dxa"/>
              <w:right w:w="15" w:type="dxa"/>
            </w:tcMar>
            <w:vAlign w:val="center"/>
          </w:tcPr>
          <w:p>
            <w:pPr>
              <w:pStyle w:val="2"/>
              <w:jc w:val="center"/>
              <w:rPr>
                <w:rFonts w:hint="eastAsia" w:ascii="宋体" w:hAnsi="宋体" w:eastAsia="宋体" w:cs="宋体"/>
                <w:bCs/>
                <w:color w:val="auto"/>
                <w:kern w:val="0"/>
                <w:sz w:val="20"/>
                <w:szCs w:val="20"/>
                <w:lang w:val="en-US" w:eastAsia="zh-CN" w:bidi="ar-SA"/>
              </w:rPr>
            </w:pPr>
            <w:r>
              <w:rPr>
                <w:rFonts w:hint="eastAsia" w:ascii="宋体" w:hAnsi="宋体" w:eastAsia="宋体" w:cs="宋体"/>
                <w:bCs/>
                <w:color w:val="auto"/>
                <w:kern w:val="0"/>
                <w:sz w:val="20"/>
                <w:szCs w:val="20"/>
                <w:lang w:val="en-US" w:eastAsia="zh-CN" w:bidi="ar-SA"/>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3</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省委巡视交办问题整改</w:t>
            </w:r>
          </w:p>
        </w:tc>
        <w:tc>
          <w:tcPr>
            <w:tcW w:w="2212" w:type="pct"/>
            <w:tcBorders>
              <w:tl2br w:val="nil"/>
              <w:tr2bl w:val="nil"/>
            </w:tcBorders>
            <w:shd w:val="clear" w:color="auto" w:fill="auto"/>
            <w:tcMar>
              <w:top w:w="15" w:type="dxa"/>
              <w:left w:w="15" w:type="dxa"/>
              <w:right w:w="15" w:type="dxa"/>
            </w:tcMar>
            <w:vAlign w:val="center"/>
          </w:tcPr>
          <w:p>
            <w:pPr>
              <w:pStyle w:val="2"/>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2"/>
                <w:sz w:val="20"/>
                <w:szCs w:val="20"/>
                <w:lang w:val="en-US" w:eastAsia="zh-CN" w:bidi="ar-SA"/>
              </w:rPr>
            </w:pPr>
            <w:r>
              <w:rPr>
                <w:rFonts w:hint="eastAsia" w:ascii="宋体" w:hAnsi="宋体" w:eastAsia="宋体" w:cs="宋体"/>
                <w:color w:val="auto"/>
                <w:kern w:val="2"/>
                <w:sz w:val="20"/>
                <w:szCs w:val="20"/>
                <w:lang w:val="en-US" w:eastAsia="zh-CN" w:bidi="ar-SA"/>
              </w:rPr>
              <w:t>按要求推进省委巡视交办问题整改。</w:t>
            </w:r>
          </w:p>
        </w:tc>
        <w:tc>
          <w:tcPr>
            <w:tcW w:w="213"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ascii="宋体" w:hAnsi="宋体" w:cs="宋体"/>
                <w:bCs/>
                <w:color w:val="auto"/>
                <w:sz w:val="20"/>
                <w:szCs w:val="20"/>
              </w:rPr>
            </w:pPr>
            <w:r>
              <w:rPr>
                <w:rFonts w:hint="eastAsia" w:ascii="宋体" w:hAnsi="宋体" w:cs="宋体"/>
                <w:bCs/>
                <w:color w:val="auto"/>
                <w:kern w:val="0"/>
                <w:sz w:val="20"/>
                <w:szCs w:val="20"/>
                <w:lang w:eastAsia="zh-CN"/>
              </w:rPr>
              <w:t>夏向阳</w:t>
            </w:r>
            <w:r>
              <w:rPr>
                <w:rFonts w:hint="eastAsia" w:ascii="宋体" w:hAnsi="宋体" w:cs="宋体"/>
                <w:bCs/>
                <w:color w:val="auto"/>
                <w:kern w:val="0"/>
                <w:sz w:val="20"/>
                <w:szCs w:val="20"/>
              </w:rPr>
              <w:t>伍</w:t>
            </w:r>
            <w:r>
              <w:rPr>
                <w:rFonts w:hint="eastAsia" w:ascii="宋体" w:hAnsi="宋体" w:cs="宋体"/>
                <w:bCs/>
                <w:color w:val="auto"/>
                <w:kern w:val="0"/>
                <w:sz w:val="20"/>
                <w:szCs w:val="20"/>
                <w:lang w:val="en-US" w:eastAsia="zh-CN"/>
              </w:rPr>
              <w:t xml:space="preserve">  </w:t>
            </w:r>
            <w:r>
              <w:rPr>
                <w:rFonts w:hint="eastAsia" w:ascii="宋体" w:hAnsi="宋体" w:cs="宋体"/>
                <w:bCs/>
                <w:color w:val="auto"/>
                <w:kern w:val="0"/>
                <w:sz w:val="20"/>
                <w:szCs w:val="20"/>
              </w:rPr>
              <w:t>毅</w:t>
            </w:r>
            <w:r>
              <w:rPr>
                <w:rFonts w:hint="eastAsia" w:ascii="宋体" w:hAnsi="宋体" w:cs="宋体"/>
                <w:bCs/>
                <w:color w:val="auto"/>
                <w:kern w:val="0"/>
                <w:sz w:val="20"/>
                <w:szCs w:val="20"/>
                <w:lang w:val="en-US" w:eastAsia="zh-CN"/>
              </w:rPr>
              <w:t xml:space="preserve">  </w:t>
            </w:r>
            <w:r>
              <w:rPr>
                <w:rFonts w:hint="eastAsia" w:ascii="宋体" w:hAnsi="宋体" w:cs="宋体"/>
                <w:bCs/>
                <w:color w:val="auto"/>
                <w:kern w:val="0"/>
                <w:sz w:val="20"/>
                <w:szCs w:val="20"/>
              </w:rPr>
              <w:t>李爱军刘海龙蒋金亮唐兴辉夏丹波</w:t>
            </w:r>
          </w:p>
        </w:tc>
        <w:tc>
          <w:tcPr>
            <w:tcW w:w="73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rPr>
              <w:t>相关</w:t>
            </w: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直单位、相关</w:t>
            </w:r>
            <w:r>
              <w:rPr>
                <w:rFonts w:hint="eastAsia" w:ascii="宋体" w:hAnsi="宋体" w:cs="宋体"/>
                <w:bCs/>
                <w:color w:val="auto"/>
                <w:kern w:val="0"/>
                <w:sz w:val="20"/>
                <w:szCs w:val="20"/>
                <w:lang w:val="en-US" w:eastAsia="zh-CN"/>
              </w:rPr>
              <w:t>乡镇街道办事处</w:t>
            </w:r>
            <w:r>
              <w:rPr>
                <w:rFonts w:hint="eastAsia" w:ascii="宋体" w:hAnsi="宋体" w:cs="宋体"/>
                <w:bCs/>
                <w:color w:val="auto"/>
                <w:kern w:val="0"/>
                <w:sz w:val="20"/>
                <w:szCs w:val="20"/>
              </w:rPr>
              <w:t>、</w:t>
            </w:r>
            <w:r>
              <w:rPr>
                <w:rFonts w:hint="eastAsia" w:ascii="宋体" w:hAnsi="宋体" w:cs="宋体"/>
                <w:bCs/>
                <w:color w:val="auto"/>
                <w:kern w:val="0"/>
                <w:sz w:val="20"/>
                <w:szCs w:val="20"/>
                <w:lang w:val="en-US" w:eastAsia="zh-CN"/>
              </w:rPr>
              <w:t>大祥产业开发区、农科园</w:t>
            </w:r>
          </w:p>
        </w:tc>
        <w:tc>
          <w:tcPr>
            <w:tcW w:w="274"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rPr>
              <w:t>相关</w:t>
            </w: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直单位主要负责人、相关</w:t>
            </w:r>
            <w:r>
              <w:rPr>
                <w:rFonts w:hint="eastAsia" w:ascii="宋体" w:hAnsi="宋体" w:cs="宋体"/>
                <w:bCs/>
                <w:color w:val="auto"/>
                <w:kern w:val="0"/>
                <w:sz w:val="20"/>
                <w:szCs w:val="20"/>
                <w:lang w:val="en-US" w:eastAsia="zh-CN"/>
              </w:rPr>
              <w:t>乡镇街道行政一把手</w:t>
            </w:r>
            <w:r>
              <w:rPr>
                <w:rFonts w:hint="eastAsia" w:ascii="宋体" w:hAnsi="宋体" w:cs="宋体"/>
                <w:bCs/>
                <w:color w:val="auto"/>
                <w:kern w:val="0"/>
                <w:sz w:val="20"/>
                <w:szCs w:val="20"/>
              </w:rPr>
              <w:t>、</w:t>
            </w:r>
            <w:r>
              <w:rPr>
                <w:rFonts w:hint="eastAsia" w:ascii="宋体" w:hAnsi="宋体" w:cs="宋体"/>
                <w:bCs/>
                <w:color w:val="auto"/>
                <w:kern w:val="0"/>
                <w:sz w:val="20"/>
                <w:szCs w:val="20"/>
                <w:lang w:val="en-US" w:eastAsia="zh-CN"/>
              </w:rPr>
              <w:t>高志、粟义祥</w:t>
            </w:r>
          </w:p>
        </w:tc>
        <w:tc>
          <w:tcPr>
            <w:tcW w:w="27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center"/>
              <w:rPr>
                <w:rFonts w:ascii="宋体" w:hAnsi="宋体" w:cs="宋体"/>
                <w:bCs/>
                <w:color w:val="auto"/>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0"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任务</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4</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省、市领导批示和市委常委会、市政府常务会、市长办公会（专题会）议定事项落实</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pacing w:line="280" w:lineRule="exact"/>
              <w:jc w:val="left"/>
              <w:textAlignment w:val="auto"/>
              <w:rPr>
                <w:rFonts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bCs/>
                <w:color w:val="auto"/>
                <w:sz w:val="20"/>
                <w:szCs w:val="20"/>
              </w:rPr>
              <w:t>抓好省、市领导批示和</w:t>
            </w:r>
            <w:r>
              <w:rPr>
                <w:rFonts w:hint="eastAsia" w:ascii="宋体" w:hAnsi="宋体" w:cs="宋体"/>
                <w:bCs/>
                <w:color w:val="auto"/>
                <w:kern w:val="0"/>
                <w:sz w:val="20"/>
                <w:szCs w:val="20"/>
              </w:rPr>
              <w:t>市委常委会、</w:t>
            </w:r>
            <w:r>
              <w:rPr>
                <w:rFonts w:hint="eastAsia" w:asciiTheme="minorEastAsia" w:hAnsiTheme="minorEastAsia" w:eastAsiaTheme="minorEastAsia" w:cstheme="minorEastAsia"/>
                <w:bCs/>
                <w:color w:val="auto"/>
                <w:sz w:val="20"/>
                <w:szCs w:val="20"/>
              </w:rPr>
              <w:t>市政府常务会、市长办公会（专题会）议定事项落实。</w:t>
            </w:r>
            <w:r>
              <w:rPr>
                <w:rFonts w:hint="eastAsia" w:asciiTheme="minorEastAsia" w:hAnsiTheme="minorEastAsia" w:eastAsiaTheme="minorEastAsia" w:cstheme="minorEastAsia"/>
                <w:bCs/>
                <w:color w:val="auto"/>
                <w:sz w:val="20"/>
                <w:szCs w:val="20"/>
              </w:rPr>
              <w:br w:type="textWrapping"/>
            </w:r>
            <w:r>
              <w:rPr>
                <w:rFonts w:hint="eastAsia" w:asciiTheme="minorEastAsia" w:hAnsiTheme="minorEastAsia" w:eastAsiaTheme="minorEastAsia" w:cstheme="minorEastAsia"/>
                <w:bCs/>
                <w:color w:val="auto"/>
                <w:sz w:val="20"/>
                <w:szCs w:val="20"/>
              </w:rPr>
              <w:t>1.大祥坪停车场项目：6月底前完成</w:t>
            </w:r>
            <w:r>
              <w:rPr>
                <w:rFonts w:hint="eastAsia" w:asciiTheme="minorEastAsia" w:hAnsiTheme="minorEastAsia" w:eastAsiaTheme="minorEastAsia" w:cstheme="minorEastAsia"/>
                <w:bCs/>
                <w:color w:val="auto"/>
                <w:sz w:val="20"/>
                <w:szCs w:val="20"/>
                <w:lang w:val="en-US" w:eastAsia="zh-CN"/>
              </w:rPr>
              <w:t>地</w:t>
            </w:r>
            <w:r>
              <w:rPr>
                <w:rFonts w:hint="eastAsia" w:asciiTheme="minorEastAsia" w:hAnsiTheme="minorEastAsia" w:eastAsiaTheme="minorEastAsia" w:cstheme="minorEastAsia"/>
                <w:bCs/>
                <w:color w:val="auto"/>
                <w:sz w:val="20"/>
                <w:szCs w:val="20"/>
              </w:rPr>
              <w:t>下车库装饰装修、人防设施安装、给排水安装、消防、强弱电、充电桩及电梯安装、市政道路及景观等工程。（</w:t>
            </w:r>
            <w:r>
              <w:rPr>
                <w:rFonts w:hint="eastAsia" w:asciiTheme="minorEastAsia" w:hAnsiTheme="minorEastAsia" w:eastAsiaTheme="minorEastAsia" w:cstheme="minorEastAsia"/>
                <w:bCs/>
                <w:color w:val="auto"/>
                <w:spacing w:val="-4"/>
                <w:sz w:val="20"/>
                <w:szCs w:val="20"/>
              </w:rPr>
              <w:t>责任单位：大祥区美食新城项目建设协调指挥部</w:t>
            </w:r>
            <w:r>
              <w:rPr>
                <w:rFonts w:hint="eastAsia" w:asciiTheme="minorEastAsia" w:hAnsiTheme="minorEastAsia" w:eastAsiaTheme="minorEastAsia" w:cstheme="minorEastAsia"/>
                <w:bCs/>
                <w:color w:val="auto"/>
                <w:sz w:val="20"/>
                <w:szCs w:val="20"/>
              </w:rPr>
              <w:t>）</w:t>
            </w:r>
          </w:p>
          <w:p>
            <w:pPr>
              <w:keepNext w:val="0"/>
              <w:keepLines w:val="0"/>
              <w:pageBreakBefore w:val="0"/>
              <w:kinsoku/>
              <w:wordWrap/>
              <w:overflowPunct/>
              <w:topLinePunct w:val="0"/>
              <w:autoSpaceDE/>
              <w:autoSpaceDN/>
              <w:bidi w:val="0"/>
              <w:adjustRightInd/>
              <w:spacing w:line="280" w:lineRule="exact"/>
              <w:textAlignment w:val="auto"/>
              <w:rPr>
                <w:rFonts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bCs/>
                <w:color w:val="auto"/>
                <w:sz w:val="20"/>
                <w:szCs w:val="20"/>
                <w:lang w:val="en-US" w:eastAsia="zh-CN"/>
              </w:rPr>
              <w:t>2</w:t>
            </w:r>
            <w:r>
              <w:rPr>
                <w:rFonts w:hint="eastAsia" w:asciiTheme="minorEastAsia" w:hAnsiTheme="minorEastAsia" w:eastAsiaTheme="minorEastAsia" w:cstheme="minorEastAsia"/>
                <w:bCs/>
                <w:color w:val="auto"/>
                <w:sz w:val="20"/>
                <w:szCs w:val="20"/>
              </w:rPr>
              <w:t>.</w:t>
            </w:r>
            <w:r>
              <w:rPr>
                <w:rFonts w:hint="eastAsia" w:asciiTheme="minorEastAsia" w:hAnsiTheme="minorEastAsia" w:eastAsiaTheme="minorEastAsia" w:cstheme="minorEastAsia"/>
                <w:bCs/>
                <w:color w:val="auto"/>
                <w:spacing w:val="-2"/>
                <w:sz w:val="20"/>
                <w:szCs w:val="20"/>
              </w:rPr>
              <w:t>历史遗留废弃矿山生态修复示范工程项目：6月底前完成主体工程，因特殊情况省自然资源厅要求暂停施工的除外。（责任单位：</w:t>
            </w:r>
            <w:r>
              <w:rPr>
                <w:rFonts w:hint="eastAsia" w:asciiTheme="minorEastAsia" w:hAnsiTheme="minorEastAsia" w:eastAsiaTheme="minorEastAsia" w:cstheme="minorEastAsia"/>
                <w:bCs/>
                <w:color w:val="auto"/>
                <w:spacing w:val="-2"/>
                <w:sz w:val="20"/>
                <w:szCs w:val="20"/>
                <w:lang w:val="en-US" w:eastAsia="zh-CN"/>
              </w:rPr>
              <w:t>区</w:t>
            </w:r>
            <w:r>
              <w:rPr>
                <w:rFonts w:hint="eastAsia" w:asciiTheme="minorEastAsia" w:hAnsiTheme="minorEastAsia" w:eastAsiaTheme="minorEastAsia" w:cstheme="minorEastAsia"/>
                <w:bCs/>
                <w:color w:val="auto"/>
                <w:spacing w:val="-2"/>
                <w:sz w:val="20"/>
                <w:szCs w:val="20"/>
              </w:rPr>
              <w:t>自然资源局）</w:t>
            </w:r>
          </w:p>
          <w:p>
            <w:pPr>
              <w:pStyle w:val="2"/>
              <w:keepNext w:val="0"/>
              <w:keepLines w:val="0"/>
              <w:pageBreakBefore w:val="0"/>
              <w:kinsoku/>
              <w:wordWrap/>
              <w:overflowPunct/>
              <w:topLinePunct w:val="0"/>
              <w:autoSpaceDE/>
              <w:autoSpaceDN/>
              <w:bidi w:val="0"/>
              <w:adjustRightInd/>
              <w:spacing w:line="280" w:lineRule="exact"/>
              <w:textAlignment w:val="auto"/>
              <w:rPr>
                <w:rFonts w:hint="eastAsia" w:eastAsia="宋体" w:asciiTheme="minorEastAsia" w:hAnsiTheme="minorEastAsia" w:cstheme="minorEastAsia"/>
                <w:bCs/>
                <w:color w:val="auto"/>
                <w:sz w:val="20"/>
                <w:szCs w:val="20"/>
                <w:lang w:val="en-US" w:eastAsia="zh-CN"/>
              </w:rPr>
            </w:pPr>
            <w:r>
              <w:rPr>
                <w:rFonts w:hint="eastAsia" w:asciiTheme="minorEastAsia" w:hAnsiTheme="minorEastAsia" w:eastAsiaTheme="minorEastAsia" w:cstheme="minorEastAsia"/>
                <w:bCs/>
                <w:color w:val="auto"/>
                <w:sz w:val="20"/>
                <w:szCs w:val="20"/>
                <w:lang w:val="en-US" w:eastAsia="zh-CN"/>
              </w:rPr>
              <w:t>3</w:t>
            </w:r>
            <w:r>
              <w:rPr>
                <w:rFonts w:hint="eastAsia" w:asciiTheme="minorEastAsia" w:hAnsiTheme="minorEastAsia" w:eastAsiaTheme="minorEastAsia" w:cstheme="minorEastAsia"/>
                <w:bCs/>
                <w:color w:val="auto"/>
                <w:sz w:val="20"/>
                <w:szCs w:val="20"/>
              </w:rPr>
              <w:t>.快递末端服务违规收费整治：</w:t>
            </w:r>
            <w:r>
              <w:rPr>
                <w:rFonts w:hint="eastAsia" w:asciiTheme="minorEastAsia" w:hAnsiTheme="minorEastAsia" w:eastAsiaTheme="minorEastAsia" w:cstheme="minorEastAsia"/>
                <w:bCs/>
                <w:color w:val="auto"/>
                <w:spacing w:val="-2"/>
                <w:sz w:val="20"/>
                <w:szCs w:val="20"/>
              </w:rPr>
              <w:t>6月底前</w:t>
            </w:r>
            <w:r>
              <w:rPr>
                <w:rFonts w:hint="eastAsia" w:asciiTheme="minorEastAsia" w:hAnsiTheme="minorEastAsia" w:eastAsiaTheme="minorEastAsia" w:cstheme="minorEastAsia"/>
                <w:bCs/>
                <w:color w:val="auto"/>
                <w:sz w:val="20"/>
                <w:szCs w:val="20"/>
              </w:rPr>
              <w:t>完成国务院“互联网+督查”平台反映线索问题整改，各县市人民政府成立领导机构、制定工作方案并开展工作；无“问政湖南”、“百姓呼声”等网络投诉和12305、12345等电话投诉，现场核查无乱收费现象。</w:t>
            </w:r>
            <w:r>
              <w:rPr>
                <w:rFonts w:hint="eastAsia" w:asciiTheme="minorEastAsia" w:hAnsiTheme="minorEastAsia" w:eastAsiaTheme="minorEastAsia" w:cstheme="minorEastAsia"/>
                <w:bCs/>
                <w:color w:val="auto"/>
                <w:spacing w:val="-2"/>
                <w:sz w:val="20"/>
                <w:szCs w:val="20"/>
              </w:rPr>
              <w:t>（责任单位：</w:t>
            </w:r>
            <w:r>
              <w:rPr>
                <w:rFonts w:hint="eastAsia" w:asciiTheme="minorEastAsia" w:hAnsiTheme="minorEastAsia" w:eastAsiaTheme="minorEastAsia" w:cstheme="minorEastAsia"/>
                <w:bCs/>
                <w:color w:val="auto"/>
                <w:spacing w:val="-2"/>
                <w:sz w:val="20"/>
                <w:szCs w:val="20"/>
                <w:lang w:val="en-US" w:eastAsia="zh-CN"/>
              </w:rPr>
              <w:t>区</w:t>
            </w:r>
            <w:r>
              <w:rPr>
                <w:rFonts w:hint="eastAsia" w:asciiTheme="minorEastAsia" w:hAnsiTheme="minorEastAsia" w:eastAsiaTheme="minorEastAsia" w:cstheme="minorEastAsia"/>
                <w:bCs/>
                <w:color w:val="auto"/>
                <w:spacing w:val="-2"/>
                <w:sz w:val="20"/>
                <w:szCs w:val="20"/>
              </w:rPr>
              <w:t>市场监管局）</w:t>
            </w:r>
            <w:r>
              <w:rPr>
                <w:rFonts w:hint="eastAsia" w:asciiTheme="minorEastAsia" w:hAnsiTheme="minorEastAsia" w:eastAsiaTheme="minorEastAsia" w:cstheme="minorEastAsia"/>
                <w:bCs/>
                <w:color w:val="auto"/>
                <w:spacing w:val="-2"/>
                <w:sz w:val="20"/>
                <w:szCs w:val="20"/>
              </w:rPr>
              <w:br w:type="textWrapping"/>
            </w:r>
            <w:r>
              <w:rPr>
                <w:rFonts w:hint="eastAsia" w:asciiTheme="minorEastAsia" w:hAnsiTheme="minorEastAsia" w:eastAsiaTheme="minorEastAsia" w:cstheme="minorEastAsia"/>
                <w:bCs/>
                <w:color w:val="auto"/>
                <w:spacing w:val="-2"/>
                <w:sz w:val="20"/>
                <w:szCs w:val="20"/>
                <w:lang w:val="en-US" w:eastAsia="zh-CN"/>
              </w:rPr>
              <w:t>4.重点处理代表建议和政协重点提案办理：按时间要求完成重点处理代表建议和政协重点提案办理。（责任单位：相关</w:t>
            </w:r>
            <w:r>
              <w:rPr>
                <w:rFonts w:hint="eastAsia" w:ascii="宋体" w:hAnsi="宋体" w:cs="宋体" w:eastAsiaTheme="minorEastAsia"/>
                <w:bCs/>
                <w:color w:val="auto"/>
                <w:kern w:val="0"/>
                <w:sz w:val="20"/>
                <w:szCs w:val="20"/>
                <w:lang w:val="en-US" w:eastAsia="zh-CN"/>
              </w:rPr>
              <w:t>区</w:t>
            </w:r>
            <w:r>
              <w:rPr>
                <w:rFonts w:hint="eastAsia" w:ascii="宋体" w:hAnsi="宋体" w:cs="宋体"/>
                <w:bCs/>
                <w:color w:val="auto"/>
                <w:kern w:val="0"/>
                <w:sz w:val="20"/>
                <w:szCs w:val="20"/>
              </w:rPr>
              <w:t>直单位</w:t>
            </w:r>
            <w:r>
              <w:rPr>
                <w:rFonts w:hint="eastAsia" w:ascii="宋体" w:hAnsi="宋体" w:cs="宋体"/>
                <w:bCs/>
                <w:color w:val="auto"/>
                <w:kern w:val="0"/>
                <w:sz w:val="20"/>
                <w:szCs w:val="20"/>
                <w:lang w:eastAsia="zh-CN"/>
              </w:rPr>
              <w:t>、</w:t>
            </w:r>
            <w:r>
              <w:rPr>
                <w:rFonts w:hint="eastAsia" w:ascii="宋体" w:hAnsi="宋体" w:cs="宋体"/>
                <w:bCs/>
                <w:color w:val="auto"/>
                <w:kern w:val="0"/>
                <w:sz w:val="20"/>
                <w:szCs w:val="20"/>
                <w:lang w:val="en-US" w:eastAsia="zh-CN"/>
              </w:rPr>
              <w:t>区督查室</w:t>
            </w:r>
            <w:r>
              <w:rPr>
                <w:rFonts w:hint="eastAsia" w:ascii="宋体" w:hAnsi="宋体" w:cs="宋体"/>
                <w:bCs/>
                <w:color w:val="auto"/>
                <w:kern w:val="0"/>
                <w:sz w:val="20"/>
                <w:szCs w:val="20"/>
                <w:lang w:eastAsia="zh-CN"/>
              </w:rPr>
              <w:t>）</w:t>
            </w:r>
          </w:p>
        </w:tc>
        <w:tc>
          <w:tcPr>
            <w:tcW w:w="21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夏向阳刘海龙夏丹波</w:t>
            </w:r>
          </w:p>
        </w:tc>
        <w:tc>
          <w:tcPr>
            <w:tcW w:w="73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rPr>
            </w:pPr>
            <w:r>
              <w:rPr>
                <w:rFonts w:hint="eastAsia"/>
              </w:rPr>
              <w:t>大祥区美食新城项目建设协调指挥部</w:t>
            </w:r>
          </w:p>
          <w:p>
            <w:pPr>
              <w:spacing w:line="360" w:lineRule="exact"/>
              <w:jc w:val="center"/>
              <w:textAlignment w:val="center"/>
              <w:rPr>
                <w:rFonts w:hint="default" w:eastAsia="宋体"/>
                <w:lang w:val="en-US" w:eastAsia="zh-CN"/>
              </w:rPr>
            </w:pPr>
            <w:r>
              <w:rPr>
                <w:rFonts w:hint="eastAsia"/>
                <w:lang w:val="en-US" w:eastAsia="zh-CN"/>
              </w:rPr>
              <w:t>区自然资源局</w:t>
            </w:r>
          </w:p>
          <w:p>
            <w:pPr>
              <w:spacing w:line="360" w:lineRule="exact"/>
              <w:jc w:val="center"/>
              <w:textAlignment w:val="center"/>
              <w:rPr>
                <w:rFonts w:hint="eastAsia"/>
              </w:rPr>
            </w:pPr>
            <w:r>
              <w:rPr>
                <w:rFonts w:hint="eastAsia"/>
                <w:lang w:val="en-US" w:eastAsia="zh-CN"/>
              </w:rPr>
              <w:t>区</w:t>
            </w:r>
            <w:r>
              <w:rPr>
                <w:rFonts w:hint="eastAsia"/>
              </w:rPr>
              <w:t>市场监管局</w:t>
            </w:r>
          </w:p>
          <w:p>
            <w:pPr>
              <w:pStyle w:val="2"/>
              <w:jc w:val="center"/>
              <w:rPr>
                <w:rFonts w:hint="default" w:eastAsiaTheme="minorEastAsia"/>
                <w:lang w:val="en-US" w:eastAsia="zh-CN"/>
              </w:rPr>
            </w:pPr>
            <w:r>
              <w:rPr>
                <w:rFonts w:hint="eastAsia" w:asciiTheme="minorEastAsia" w:hAnsiTheme="minorEastAsia" w:eastAsiaTheme="minorEastAsia" w:cstheme="minorEastAsia"/>
                <w:bCs/>
                <w:color w:val="auto"/>
                <w:spacing w:val="-2"/>
                <w:sz w:val="20"/>
                <w:szCs w:val="20"/>
                <w:lang w:val="en-US" w:eastAsia="zh-CN"/>
              </w:rPr>
              <w:t>区督查室</w:t>
            </w:r>
          </w:p>
        </w:tc>
        <w:tc>
          <w:tcPr>
            <w:tcW w:w="274" w:type="pct"/>
            <w:tcBorders>
              <w:tl2br w:val="nil"/>
              <w:tr2bl w:val="nil"/>
            </w:tcBorders>
            <w:shd w:val="clear" w:color="auto" w:fill="auto"/>
            <w:tcMar>
              <w:top w:w="15" w:type="dxa"/>
              <w:left w:w="15" w:type="dxa"/>
              <w:right w:w="15" w:type="dxa"/>
            </w:tcMar>
            <w:vAlign w:val="center"/>
          </w:tcPr>
          <w:p>
            <w:pPr>
              <w:pStyle w:val="2"/>
              <w:jc w:val="center"/>
              <w:rPr>
                <w:rFonts w:hint="default" w:ascii="宋体" w:hAnsi="宋体" w:eastAsia="宋体" w:cs="宋体"/>
                <w:bCs/>
                <w:color w:val="auto"/>
                <w:kern w:val="0"/>
                <w:sz w:val="20"/>
                <w:szCs w:val="20"/>
                <w:lang w:val="en-US" w:eastAsia="zh-CN"/>
              </w:rPr>
            </w:pPr>
            <w:r>
              <w:rPr>
                <w:rFonts w:hint="eastAsia" w:asciiTheme="minorEastAsia" w:hAnsiTheme="minorEastAsia" w:eastAsiaTheme="minorEastAsia" w:cstheme="minorEastAsia"/>
                <w:bCs/>
                <w:color w:val="auto"/>
                <w:spacing w:val="-4"/>
                <w:kern w:val="2"/>
                <w:sz w:val="20"/>
                <w:szCs w:val="20"/>
                <w:lang w:val="en-US" w:eastAsia="zh-CN" w:bidi="ar-SA"/>
              </w:rPr>
              <w:t>徐日新          姚作胜 罗杰夫 彭向东</w:t>
            </w:r>
          </w:p>
        </w:tc>
        <w:tc>
          <w:tcPr>
            <w:tcW w:w="27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default" w:ascii="宋体" w:hAnsi="宋体" w:cs="宋体"/>
                <w:bCs/>
                <w:color w:val="auto"/>
                <w:kern w:val="0"/>
                <w:sz w:val="20"/>
                <w:szCs w:val="20"/>
                <w:lang w:val="en-US"/>
              </w:rPr>
            </w:pPr>
            <w:r>
              <w:rPr>
                <w:rFonts w:hint="eastAsia" w:ascii="宋体" w:hAnsi="宋体" w:cs="宋体"/>
                <w:bCs/>
                <w:color w:val="auto"/>
                <w:kern w:val="0"/>
                <w:sz w:val="20"/>
                <w:szCs w:val="20"/>
                <w:lang w:val="en-US" w:eastAsia="zh-CN"/>
              </w:rPr>
              <w:t>俞宝华王春龙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5"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5</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textAlignment w:val="center"/>
              <w:rPr>
                <w:rFonts w:ascii="宋体" w:hAnsi="宋体" w:cs="宋体"/>
                <w:bCs/>
                <w:color w:val="auto"/>
                <w:sz w:val="20"/>
                <w:szCs w:val="20"/>
              </w:rPr>
            </w:pPr>
            <w:r>
              <w:rPr>
                <w:rFonts w:hint="eastAsia" w:ascii="宋体" w:hAnsi="宋体" w:cs="宋体"/>
                <w:bCs/>
                <w:color w:val="auto"/>
                <w:sz w:val="20"/>
                <w:szCs w:val="20"/>
              </w:rPr>
              <w:t>2023年</w:t>
            </w:r>
            <w:r>
              <w:rPr>
                <w:rFonts w:hint="eastAsia" w:asciiTheme="majorEastAsia" w:hAnsiTheme="majorEastAsia" w:eastAsiaTheme="majorEastAsia" w:cstheme="majorEastAsia"/>
                <w:bCs/>
                <w:color w:val="auto"/>
                <w:spacing w:val="0"/>
                <w:kern w:val="2"/>
                <w:sz w:val="20"/>
                <w:szCs w:val="20"/>
                <w:lang w:val="en-US" w:eastAsia="zh-CN" w:bidi="ar-SA"/>
              </w:rPr>
              <w:t>省</w:t>
            </w:r>
            <w:r>
              <w:rPr>
                <w:rFonts w:hint="eastAsia" w:ascii="宋体" w:hAnsi="宋体" w:cs="宋体"/>
                <w:bCs/>
                <w:color w:val="auto"/>
                <w:sz w:val="20"/>
                <w:szCs w:val="20"/>
                <w:lang w:val="en-US" w:eastAsia="zh-CN"/>
              </w:rPr>
              <w:t>、</w:t>
            </w:r>
            <w:r>
              <w:rPr>
                <w:rFonts w:hint="eastAsia" w:ascii="宋体" w:hAnsi="宋体" w:cs="宋体"/>
                <w:bCs/>
                <w:color w:val="auto"/>
                <w:sz w:val="20"/>
                <w:szCs w:val="20"/>
              </w:rPr>
              <w:t>市《政府工作报告》重点工作落实</w:t>
            </w:r>
          </w:p>
        </w:tc>
        <w:tc>
          <w:tcPr>
            <w:tcW w:w="2212" w:type="pct"/>
            <w:tcBorders>
              <w:tl2br w:val="nil"/>
              <w:tr2bl w:val="nil"/>
            </w:tcBorders>
            <w:shd w:val="clear" w:color="auto" w:fill="auto"/>
            <w:tcMar>
              <w:top w:w="15" w:type="dxa"/>
              <w:left w:w="15" w:type="dxa"/>
              <w:right w:w="15" w:type="dxa"/>
            </w:tcMar>
            <w:vAlign w:val="center"/>
          </w:tcPr>
          <w:p>
            <w:pPr>
              <w:pStyle w:val="3"/>
              <w:spacing w:line="360" w:lineRule="exact"/>
              <w:ind w:left="0" w:leftChars="0"/>
              <w:rPr>
                <w:rFonts w:ascii="宋体" w:hAnsi="宋体" w:cs="宋体"/>
                <w:bCs/>
                <w:color w:val="auto"/>
                <w:sz w:val="20"/>
                <w:szCs w:val="20"/>
              </w:rPr>
            </w:pPr>
            <w:r>
              <w:rPr>
                <w:rFonts w:hint="eastAsia" w:ascii="宋体" w:hAnsi="宋体" w:cs="宋体"/>
                <w:bCs/>
                <w:color w:val="auto"/>
                <w:sz w:val="20"/>
                <w:szCs w:val="20"/>
              </w:rPr>
              <w:t>按序时进度抓好2023年</w:t>
            </w:r>
            <w:r>
              <w:rPr>
                <w:rFonts w:hint="eastAsia" w:asciiTheme="majorEastAsia" w:hAnsiTheme="majorEastAsia" w:eastAsiaTheme="majorEastAsia" w:cstheme="majorEastAsia"/>
                <w:bCs/>
                <w:color w:val="auto"/>
                <w:spacing w:val="0"/>
                <w:kern w:val="2"/>
                <w:sz w:val="20"/>
                <w:szCs w:val="20"/>
                <w:lang w:val="en-US" w:eastAsia="zh-CN" w:bidi="ar-SA"/>
              </w:rPr>
              <w:t>省、</w:t>
            </w:r>
            <w:r>
              <w:rPr>
                <w:rFonts w:hint="eastAsia" w:ascii="宋体" w:hAnsi="宋体" w:cs="宋体"/>
                <w:bCs/>
                <w:color w:val="auto"/>
                <w:sz w:val="20"/>
                <w:szCs w:val="20"/>
              </w:rPr>
              <w:t>市《政府工作报告》重点工作落实。</w:t>
            </w:r>
          </w:p>
        </w:tc>
        <w:tc>
          <w:tcPr>
            <w:tcW w:w="213"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lang w:eastAsia="zh-CN"/>
              </w:rPr>
              <w:t>夏向阳</w:t>
            </w:r>
            <w:r>
              <w:rPr>
                <w:rFonts w:hint="eastAsia" w:ascii="宋体" w:hAnsi="宋体" w:cs="宋体"/>
                <w:bCs/>
                <w:color w:val="auto"/>
                <w:kern w:val="0"/>
                <w:sz w:val="20"/>
                <w:szCs w:val="20"/>
              </w:rPr>
              <w:t>伍</w:t>
            </w:r>
            <w:r>
              <w:rPr>
                <w:rFonts w:hint="eastAsia" w:ascii="宋体" w:hAnsi="宋体" w:cs="宋体"/>
                <w:bCs/>
                <w:color w:val="auto"/>
                <w:kern w:val="0"/>
                <w:sz w:val="20"/>
                <w:szCs w:val="20"/>
                <w:lang w:val="en-US" w:eastAsia="zh-CN"/>
              </w:rPr>
              <w:t xml:space="preserve">  </w:t>
            </w:r>
            <w:r>
              <w:rPr>
                <w:rFonts w:hint="eastAsia" w:ascii="宋体" w:hAnsi="宋体" w:cs="宋体"/>
                <w:bCs/>
                <w:color w:val="auto"/>
                <w:kern w:val="0"/>
                <w:sz w:val="20"/>
                <w:szCs w:val="20"/>
              </w:rPr>
              <w:t>毅</w:t>
            </w:r>
            <w:r>
              <w:rPr>
                <w:rFonts w:hint="eastAsia" w:ascii="宋体" w:hAnsi="宋体" w:cs="宋体"/>
                <w:bCs/>
                <w:color w:val="auto"/>
                <w:kern w:val="0"/>
                <w:sz w:val="20"/>
                <w:szCs w:val="20"/>
                <w:lang w:val="en-US" w:eastAsia="zh-CN"/>
              </w:rPr>
              <w:t xml:space="preserve">  </w:t>
            </w:r>
            <w:r>
              <w:rPr>
                <w:rFonts w:hint="eastAsia" w:ascii="宋体" w:hAnsi="宋体" w:cs="宋体"/>
                <w:bCs/>
                <w:color w:val="auto"/>
                <w:kern w:val="0"/>
                <w:sz w:val="20"/>
                <w:szCs w:val="20"/>
              </w:rPr>
              <w:t>李爱军刘海龙蒋金亮唐兴辉夏丹</w:t>
            </w:r>
            <w:bookmarkStart w:id="0" w:name="_GoBack"/>
            <w:bookmarkEnd w:id="0"/>
            <w:r>
              <w:rPr>
                <w:rFonts w:hint="eastAsia" w:ascii="宋体" w:hAnsi="宋体" w:cs="宋体"/>
                <w:bCs/>
                <w:color w:val="auto"/>
                <w:kern w:val="0"/>
                <w:sz w:val="20"/>
                <w:szCs w:val="20"/>
              </w:rPr>
              <w:t>波</w:t>
            </w:r>
          </w:p>
        </w:tc>
        <w:tc>
          <w:tcPr>
            <w:tcW w:w="732" w:type="pct"/>
            <w:tcBorders>
              <w:tl2br w:val="nil"/>
              <w:tr2bl w:val="nil"/>
            </w:tcBorders>
            <w:shd w:val="clear" w:color="auto" w:fill="auto"/>
            <w:tcMar>
              <w:top w:w="15" w:type="dxa"/>
              <w:left w:w="15" w:type="dxa"/>
              <w:right w:w="15" w:type="dxa"/>
            </w:tcMar>
            <w:vAlign w:val="center"/>
          </w:tcPr>
          <w:p>
            <w:pPr>
              <w:spacing w:line="3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lang w:val="en-US" w:eastAsia="zh-CN"/>
              </w:rPr>
              <w:t>区政府督查室、</w:t>
            </w:r>
            <w:r>
              <w:rPr>
                <w:rFonts w:hint="eastAsia" w:ascii="宋体" w:hAnsi="宋体" w:cs="宋体"/>
                <w:bCs/>
                <w:color w:val="auto"/>
                <w:kern w:val="0"/>
                <w:sz w:val="20"/>
                <w:szCs w:val="20"/>
              </w:rPr>
              <w:t>相关</w:t>
            </w: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直单位、相关</w:t>
            </w:r>
            <w:r>
              <w:rPr>
                <w:rFonts w:hint="eastAsia" w:ascii="宋体" w:hAnsi="宋体" w:cs="宋体"/>
                <w:bCs/>
                <w:color w:val="auto"/>
                <w:kern w:val="0"/>
                <w:sz w:val="20"/>
                <w:szCs w:val="20"/>
                <w:lang w:val="en-US" w:eastAsia="zh-CN"/>
              </w:rPr>
              <w:t>乡镇街道办事处</w:t>
            </w:r>
            <w:r>
              <w:rPr>
                <w:rFonts w:hint="eastAsia" w:ascii="宋体" w:hAnsi="宋体" w:cs="宋体"/>
                <w:bCs/>
                <w:color w:val="auto"/>
                <w:kern w:val="0"/>
                <w:sz w:val="20"/>
                <w:szCs w:val="20"/>
              </w:rPr>
              <w:t>、</w:t>
            </w:r>
            <w:r>
              <w:rPr>
                <w:rFonts w:hint="eastAsia" w:ascii="宋体" w:hAnsi="宋体" w:cs="宋体"/>
                <w:bCs/>
                <w:color w:val="auto"/>
                <w:kern w:val="0"/>
                <w:sz w:val="20"/>
                <w:szCs w:val="20"/>
                <w:lang w:val="en-US" w:eastAsia="zh-CN"/>
              </w:rPr>
              <w:t>大祥产业开发区、农科园</w:t>
            </w:r>
          </w:p>
        </w:tc>
        <w:tc>
          <w:tcPr>
            <w:tcW w:w="274" w:type="pct"/>
            <w:tcBorders>
              <w:tl2br w:val="nil"/>
              <w:tr2bl w:val="nil"/>
            </w:tcBorders>
            <w:shd w:val="clear" w:color="auto" w:fill="auto"/>
            <w:tcMar>
              <w:top w:w="15" w:type="dxa"/>
              <w:left w:w="15" w:type="dxa"/>
              <w:right w:w="15" w:type="dxa"/>
            </w:tcMar>
            <w:vAlign w:val="center"/>
          </w:tcPr>
          <w:p>
            <w:pPr>
              <w:spacing w:line="3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lang w:val="en-US" w:eastAsia="zh-CN"/>
              </w:rPr>
              <w:t>彭向东、</w:t>
            </w:r>
            <w:r>
              <w:rPr>
                <w:rFonts w:hint="eastAsia" w:ascii="宋体" w:hAnsi="宋体" w:cs="宋体"/>
                <w:bCs/>
                <w:color w:val="auto"/>
                <w:kern w:val="0"/>
                <w:sz w:val="20"/>
                <w:szCs w:val="20"/>
              </w:rPr>
              <w:t>相关</w:t>
            </w: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直单位主要负责人、相关</w:t>
            </w:r>
            <w:r>
              <w:rPr>
                <w:rFonts w:hint="eastAsia" w:ascii="宋体" w:hAnsi="宋体" w:cs="宋体"/>
                <w:bCs/>
                <w:color w:val="auto"/>
                <w:kern w:val="0"/>
                <w:sz w:val="20"/>
                <w:szCs w:val="20"/>
                <w:lang w:val="en-US" w:eastAsia="zh-CN"/>
              </w:rPr>
              <w:t>乡镇街道行政一把手</w:t>
            </w:r>
            <w:r>
              <w:rPr>
                <w:rFonts w:hint="eastAsia" w:ascii="宋体" w:hAnsi="宋体" w:cs="宋体"/>
                <w:bCs/>
                <w:color w:val="auto"/>
                <w:kern w:val="0"/>
                <w:sz w:val="20"/>
                <w:szCs w:val="20"/>
              </w:rPr>
              <w:t>、</w:t>
            </w:r>
            <w:r>
              <w:rPr>
                <w:rFonts w:hint="eastAsia" w:ascii="宋体" w:hAnsi="宋体" w:cs="宋体"/>
                <w:bCs/>
                <w:color w:val="auto"/>
                <w:kern w:val="0"/>
                <w:sz w:val="20"/>
                <w:szCs w:val="20"/>
                <w:lang w:val="en-US" w:eastAsia="zh-CN"/>
              </w:rPr>
              <w:t>高志、粟义祥</w:t>
            </w:r>
          </w:p>
        </w:tc>
        <w:tc>
          <w:tcPr>
            <w:tcW w:w="272" w:type="pct"/>
            <w:tcBorders>
              <w:tl2br w:val="nil"/>
              <w:tr2bl w:val="nil"/>
            </w:tcBorders>
            <w:shd w:val="clear" w:color="auto" w:fill="auto"/>
            <w:tcMar>
              <w:top w:w="15" w:type="dxa"/>
              <w:left w:w="15" w:type="dxa"/>
              <w:right w:w="15" w:type="dxa"/>
            </w:tcMar>
            <w:vAlign w:val="center"/>
          </w:tcPr>
          <w:p>
            <w:pPr>
              <w:spacing w:line="240" w:lineRule="exact"/>
              <w:jc w:val="center"/>
              <w:textAlignment w:val="center"/>
              <w:rPr>
                <w:rFonts w:ascii="宋体" w:hAnsi="宋体" w:cs="宋体"/>
                <w:bCs/>
                <w:color w:val="auto"/>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6"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任务</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6</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省、市</w:t>
            </w:r>
            <w:r>
              <w:rPr>
                <w:rFonts w:hint="eastAsia" w:ascii="宋体" w:hAnsi="宋体" w:cs="宋体"/>
                <w:bCs/>
                <w:color w:val="auto"/>
                <w:sz w:val="20"/>
                <w:szCs w:val="20"/>
              </w:rPr>
              <w:t>重点</w:t>
            </w:r>
            <w:r>
              <w:rPr>
                <w:rFonts w:hint="eastAsia" w:ascii="宋体" w:hAnsi="宋体" w:cs="宋体"/>
                <w:bCs/>
                <w:color w:val="auto"/>
                <w:kern w:val="0"/>
                <w:sz w:val="20"/>
                <w:szCs w:val="20"/>
              </w:rPr>
              <w:t>民生实事</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color w:val="auto"/>
                <w:kern w:val="0"/>
                <w:sz w:val="20"/>
                <w:szCs w:val="20"/>
              </w:rPr>
            </w:pPr>
            <w:r>
              <w:rPr>
                <w:rFonts w:hint="eastAsia" w:ascii="宋体" w:hAnsi="宋体" w:cs="宋体"/>
                <w:color w:val="auto"/>
                <w:kern w:val="0"/>
                <w:sz w:val="20"/>
                <w:szCs w:val="20"/>
              </w:rPr>
              <w:t>省定十件重点民生实事、市定十件重点民生实事、省重点民生监测项目按50%的序时进度推进。（牵头单位：</w:t>
            </w: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人社局）</w:t>
            </w:r>
          </w:p>
          <w:p>
            <w:pPr>
              <w:pStyle w:val="22"/>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宋体" w:hAnsi="宋体"/>
                <w:bCs/>
                <w:color w:val="auto"/>
                <w:sz w:val="20"/>
                <w:szCs w:val="20"/>
              </w:rPr>
            </w:pPr>
            <w:r>
              <w:rPr>
                <w:rFonts w:hint="eastAsia" w:ascii="宋体" w:hAnsi="宋体"/>
                <w:color w:val="auto"/>
                <w:sz w:val="20"/>
                <w:szCs w:val="20"/>
              </w:rPr>
              <w:t>1.农村“三路”建设项目：2023年农村公路提质改造（7）公里，5-6月完成（5.6）公里；2023年建设农村公路安防设施（0）公里，5-6月完成（0）公里；2023年普通国省道安防精细化提升（0）公里，5-6月完成（0）公里。</w:t>
            </w:r>
            <w:r>
              <w:rPr>
                <w:rFonts w:hint="eastAsia" w:ascii="宋体" w:hAnsi="宋体"/>
                <w:color w:val="auto"/>
                <w:sz w:val="20"/>
                <w:szCs w:val="20"/>
              </w:rPr>
              <w:br w:type="textWrapping"/>
            </w:r>
            <w:r>
              <w:rPr>
                <w:rFonts w:hint="eastAsia" w:ascii="宋体" w:hAnsi="宋体"/>
                <w:color w:val="auto"/>
                <w:sz w:val="20"/>
                <w:szCs w:val="20"/>
              </w:rPr>
              <w:t>2.</w:t>
            </w:r>
            <w:r>
              <w:rPr>
                <w:rFonts w:hint="eastAsia" w:ascii="宋体" w:hAnsi="宋体"/>
                <w:bCs/>
                <w:color w:val="auto"/>
                <w:sz w:val="20"/>
                <w:szCs w:val="20"/>
              </w:rPr>
              <w:t>城镇老旧小区改造</w:t>
            </w:r>
            <w:r>
              <w:rPr>
                <w:rFonts w:hint="eastAsia" w:ascii="宋体" w:hAnsi="宋体"/>
                <w:bCs/>
                <w:color w:val="auto"/>
                <w:sz w:val="20"/>
                <w:szCs w:val="20"/>
                <w:lang w:eastAsia="zh-CN"/>
              </w:rPr>
              <w:t>：</w:t>
            </w:r>
            <w:r>
              <w:rPr>
                <w:rFonts w:hint="eastAsia" w:ascii="宋体" w:hAnsi="宋体"/>
                <w:bCs/>
                <w:color w:val="auto"/>
                <w:sz w:val="20"/>
                <w:szCs w:val="20"/>
              </w:rPr>
              <w:t>6月底前全市城镇老旧小区改造项目全部开工。</w:t>
            </w:r>
          </w:p>
          <w:p>
            <w:pPr>
              <w:pStyle w:val="22"/>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ascii="宋体" w:hAnsi="宋体"/>
                <w:bCs/>
                <w:color w:val="auto"/>
                <w:sz w:val="20"/>
                <w:szCs w:val="20"/>
              </w:rPr>
            </w:pPr>
            <w:r>
              <w:rPr>
                <w:rFonts w:hint="eastAsia" w:ascii="宋体" w:hAnsi="宋体"/>
                <w:bCs/>
                <w:color w:val="auto"/>
                <w:sz w:val="20"/>
                <w:szCs w:val="20"/>
              </w:rPr>
              <w:t>3.“湘易办”便民利企服务平台建设推广：2023年在“湘易办”上线“一网通办”服务事项超过700项，6月底前超过400项；2023年集成可应用电子证照种类超过80类，6月底前超过40类；2023年用户数突破300万，6月底前突破150万。</w:t>
            </w:r>
          </w:p>
          <w:p>
            <w:pPr>
              <w:pStyle w:val="22"/>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宋体" w:hAnsi="宋体"/>
                <w:bCs/>
                <w:color w:val="auto"/>
                <w:sz w:val="20"/>
                <w:szCs w:val="20"/>
              </w:rPr>
            </w:pPr>
            <w:r>
              <w:rPr>
                <w:rFonts w:hint="eastAsia" w:ascii="宋体" w:hAnsi="宋体"/>
                <w:bCs/>
                <w:color w:val="auto"/>
                <w:sz w:val="20"/>
                <w:szCs w:val="20"/>
              </w:rPr>
              <w:t>4.化解超期安置：5-6月完成</w:t>
            </w:r>
            <w:r>
              <w:rPr>
                <w:rFonts w:hint="eastAsia" w:ascii="宋体" w:hAnsi="宋体"/>
                <w:bCs/>
                <w:color w:val="auto"/>
                <w:sz w:val="20"/>
                <w:szCs w:val="20"/>
                <w:lang w:eastAsia="zh-CN"/>
              </w:rPr>
              <w:t>：</w:t>
            </w:r>
            <w:r>
              <w:rPr>
                <w:rFonts w:hint="eastAsia" w:ascii="宋体" w:hAnsi="宋体"/>
                <w:bCs/>
                <w:color w:val="auto"/>
                <w:sz w:val="20"/>
                <w:szCs w:val="20"/>
              </w:rPr>
              <w:t>大祥区站前区4#地18户、站前区31#地225户、蔡锷故居24户、庙屋路13户，大祥区政府负责实施交付。完成其他置换安置</w:t>
            </w:r>
            <w:r>
              <w:rPr>
                <w:rFonts w:hint="eastAsia" w:ascii="宋体" w:hAnsi="宋体"/>
                <w:bCs/>
                <w:color w:val="auto"/>
                <w:sz w:val="20"/>
                <w:szCs w:val="20"/>
                <w:lang w:eastAsia="zh-CN"/>
              </w:rPr>
              <w:t>：</w:t>
            </w:r>
            <w:r>
              <w:rPr>
                <w:rFonts w:hint="eastAsia" w:ascii="宋体" w:hAnsi="宋体"/>
                <w:bCs/>
                <w:color w:val="auto"/>
                <w:sz w:val="20"/>
                <w:szCs w:val="20"/>
              </w:rPr>
              <w:t>大祥区15户。</w:t>
            </w:r>
          </w:p>
        </w:tc>
        <w:tc>
          <w:tcPr>
            <w:tcW w:w="21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夏向阳伍  毅刘海龙</w:t>
            </w:r>
          </w:p>
        </w:tc>
        <w:tc>
          <w:tcPr>
            <w:tcW w:w="73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rPr>
            </w:pP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人社局</w:t>
            </w:r>
          </w:p>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区交通局</w:t>
            </w:r>
          </w:p>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区住建局</w:t>
            </w:r>
          </w:p>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区行政审批服务局</w:t>
            </w:r>
          </w:p>
          <w:p>
            <w:pPr>
              <w:spacing w:line="360" w:lineRule="exact"/>
              <w:jc w:val="center"/>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lang w:val="en-US" w:eastAsia="zh-CN"/>
              </w:rPr>
              <w:t>区征收办</w:t>
            </w:r>
          </w:p>
        </w:tc>
        <w:tc>
          <w:tcPr>
            <w:tcW w:w="274"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陈春华</w:t>
            </w:r>
          </w:p>
          <w:p>
            <w:pPr>
              <w:spacing w:line="360" w:lineRule="exact"/>
              <w:jc w:val="center"/>
              <w:textAlignment w:val="center"/>
              <w:rPr>
                <w:rFonts w:hint="eastAsia" w:ascii="宋体" w:hAnsi="宋体" w:cs="宋体"/>
                <w:bCs/>
                <w:color w:val="auto"/>
                <w:kern w:val="0"/>
                <w:sz w:val="20"/>
                <w:szCs w:val="20"/>
              </w:rPr>
            </w:pPr>
            <w:r>
              <w:rPr>
                <w:rFonts w:hint="eastAsia" w:ascii="宋体" w:hAnsi="宋体" w:cs="宋体"/>
                <w:bCs/>
                <w:color w:val="auto"/>
                <w:kern w:val="0"/>
                <w:sz w:val="20"/>
                <w:szCs w:val="20"/>
              </w:rPr>
              <w:t>艾艳军</w:t>
            </w:r>
          </w:p>
          <w:p>
            <w:pPr>
              <w:spacing w:line="360" w:lineRule="exact"/>
              <w:jc w:val="center"/>
              <w:textAlignment w:val="center"/>
              <w:rPr>
                <w:rFonts w:hint="eastAsia"/>
                <w:color w:val="auto"/>
                <w:lang w:val="en-US" w:eastAsia="zh-CN"/>
              </w:rPr>
            </w:pPr>
            <w:r>
              <w:rPr>
                <w:rFonts w:hint="eastAsia" w:ascii="宋体" w:hAnsi="宋体" w:cs="宋体"/>
                <w:bCs/>
                <w:color w:val="auto"/>
                <w:kern w:val="0"/>
                <w:sz w:val="20"/>
                <w:szCs w:val="20"/>
                <w:lang w:val="en-US" w:eastAsia="zh-CN"/>
              </w:rPr>
              <w:t>徐日新   许配维   阮冬冬</w:t>
            </w:r>
          </w:p>
        </w:tc>
        <w:tc>
          <w:tcPr>
            <w:tcW w:w="27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default" w:ascii="宋体" w:hAnsi="宋体" w:eastAsia="仿宋_GB2312" w:cs="宋体"/>
                <w:bCs/>
                <w:color w:val="auto"/>
                <w:kern w:val="0"/>
                <w:sz w:val="20"/>
                <w:szCs w:val="20"/>
                <w:lang w:val="en-US" w:eastAsia="zh-CN"/>
              </w:rPr>
            </w:pPr>
            <w:r>
              <w:rPr>
                <w:rFonts w:hint="eastAsia" w:ascii="宋体" w:hAnsi="宋体" w:cs="宋体"/>
                <w:bCs/>
                <w:color w:val="auto"/>
                <w:kern w:val="0"/>
                <w:sz w:val="20"/>
                <w:szCs w:val="20"/>
                <w:lang w:val="en-US" w:eastAsia="zh-CN"/>
              </w:rPr>
              <w:t>李景芝阳修文刘伟云李  睿王  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2"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sz w:val="20"/>
                <w:szCs w:val="20"/>
              </w:rPr>
            </w:pPr>
            <w:r>
              <w:rPr>
                <w:rFonts w:hint="eastAsia" w:ascii="宋体" w:hAnsi="宋体" w:cs="宋体"/>
                <w:bCs/>
                <w:color w:val="auto"/>
                <w:sz w:val="20"/>
                <w:szCs w:val="20"/>
              </w:rPr>
              <w:t>7</w:t>
            </w:r>
          </w:p>
        </w:tc>
        <w:tc>
          <w:tcPr>
            <w:tcW w:w="905" w:type="pct"/>
            <w:gridSpan w:val="3"/>
            <w:tcBorders>
              <w:tl2br w:val="nil"/>
              <w:tr2bl w:val="nil"/>
            </w:tcBorders>
            <w:shd w:val="clear" w:color="auto" w:fill="auto"/>
            <w:tcMar>
              <w:top w:w="15" w:type="dxa"/>
              <w:left w:w="15" w:type="dxa"/>
              <w:right w:w="15" w:type="dxa"/>
            </w:tcMar>
            <w:vAlign w:val="center"/>
          </w:tcPr>
          <w:p>
            <w:pPr>
              <w:spacing w:line="36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耕地保护</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1.第三十四批、三十五批违法用地立案率以及第三十一批10宗、第三十二批352宗违法用地结案率在6月30日前达到100%。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2.2020年、2021年下发的存量违法用地整改率在6月30日前达到100%，出具承诺纳入持续整改的6月30日前整改率达到50%。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3.2022年第二十一批至第三十批违法用地整改率在6月30日前达到100%。</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4.遏制新增，</w:t>
            </w:r>
            <w:r>
              <w:rPr>
                <w:rFonts w:hint="eastAsia" w:ascii="宋体" w:hAnsi="宋体" w:cs="宋体"/>
                <w:bCs/>
                <w:color w:val="auto"/>
                <w:sz w:val="20"/>
                <w:szCs w:val="20"/>
                <w:lang w:val="en"/>
              </w:rPr>
              <w:t>全面开展打击整治自然资源领域违法犯罪专项行动，</w:t>
            </w:r>
            <w:r>
              <w:rPr>
                <w:rFonts w:hint="eastAsia" w:ascii="宋体" w:hAnsi="宋体" w:cs="宋体"/>
                <w:bCs/>
                <w:color w:val="auto"/>
                <w:sz w:val="20"/>
                <w:szCs w:val="20"/>
              </w:rPr>
              <w:t>持续推进土地和矿产违法“零发生”</w:t>
            </w:r>
            <w:r>
              <w:rPr>
                <w:rFonts w:hint="eastAsia" w:ascii="宋体" w:hAnsi="宋体" w:cs="宋体"/>
                <w:bCs/>
                <w:color w:val="auto"/>
                <w:sz w:val="20"/>
                <w:szCs w:val="20"/>
                <w:lang w:eastAsia="zh-CN"/>
              </w:rPr>
              <w:t>、</w:t>
            </w:r>
            <w:r>
              <w:rPr>
                <w:rFonts w:hint="eastAsia" w:ascii="宋体" w:hAnsi="宋体" w:cs="宋体"/>
                <w:bCs/>
                <w:color w:val="auto"/>
                <w:sz w:val="20"/>
                <w:szCs w:val="20"/>
              </w:rPr>
              <w:t>“零增长”</w:t>
            </w:r>
            <w:r>
              <w:rPr>
                <w:rFonts w:hint="eastAsia" w:ascii="宋体" w:hAnsi="宋体" w:cs="宋体"/>
                <w:bCs/>
                <w:color w:val="auto"/>
                <w:sz w:val="20"/>
                <w:szCs w:val="20"/>
                <w:lang w:eastAsia="zh-CN"/>
              </w:rPr>
              <w:t>、</w:t>
            </w:r>
            <w:r>
              <w:rPr>
                <w:rFonts w:hint="eastAsia" w:ascii="宋体" w:hAnsi="宋体" w:cs="宋体"/>
                <w:bCs/>
                <w:color w:val="auto"/>
                <w:sz w:val="20"/>
                <w:szCs w:val="20"/>
              </w:rPr>
              <w:t>“全清零”。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5.百日攻坚，违法用地整改到位率5月底前达到30%以上，6月底前达到50%以上。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color w:val="auto"/>
                <w:sz w:val="20"/>
                <w:szCs w:val="20"/>
              </w:rPr>
            </w:pPr>
            <w:r>
              <w:rPr>
                <w:rFonts w:hint="eastAsia" w:ascii="宋体" w:hAnsi="宋体" w:cs="宋体"/>
                <w:bCs/>
                <w:color w:val="auto"/>
                <w:sz w:val="20"/>
                <w:szCs w:val="20"/>
              </w:rPr>
              <w:t>6.各项督察反馈问题整改按时间节点完成任务，2022年国家自然资源督察反馈典型问题及2022年省自然资源督察反馈存量违法用地问题、坑塘水面占用耕地问题、农村乱占耕地建房问题5月30日前整改到位。</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0"/>
                <w:szCs w:val="20"/>
                <w:lang w:eastAsia="zh-CN"/>
              </w:rPr>
            </w:pPr>
            <w:r>
              <w:rPr>
                <w:rFonts w:hint="eastAsia" w:ascii="宋体" w:hAnsi="宋体" w:cs="宋体"/>
                <w:bCs/>
                <w:color w:val="auto"/>
                <w:sz w:val="20"/>
                <w:szCs w:val="20"/>
              </w:rPr>
              <w:t>7.2023年耕地恢复</w:t>
            </w:r>
            <w:r>
              <w:rPr>
                <w:rFonts w:hint="eastAsia" w:ascii="宋体" w:hAnsi="宋体" w:cs="宋体"/>
                <w:bCs/>
                <w:color w:val="auto"/>
                <w:sz w:val="20"/>
                <w:szCs w:val="20"/>
                <w:lang w:val="en-US" w:eastAsia="zh-CN"/>
              </w:rPr>
              <w:t>6月底前</w:t>
            </w:r>
            <w:r>
              <w:rPr>
                <w:rFonts w:hint="eastAsia" w:ascii="宋体" w:hAnsi="宋体" w:cs="宋体"/>
                <w:bCs/>
                <w:color w:val="auto"/>
                <w:sz w:val="20"/>
                <w:szCs w:val="20"/>
              </w:rPr>
              <w:t>完成100%</w:t>
            </w:r>
            <w:r>
              <w:rPr>
                <w:rFonts w:hint="eastAsia" w:ascii="宋体" w:hAnsi="宋体" w:cs="宋体"/>
                <w:bCs/>
                <w:color w:val="auto"/>
                <w:sz w:val="20"/>
                <w:szCs w:val="20"/>
                <w:lang w:eastAsia="zh-CN"/>
              </w:rPr>
              <w:t>。</w:t>
            </w:r>
          </w:p>
        </w:tc>
        <w:tc>
          <w:tcPr>
            <w:tcW w:w="213"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区自然资源局</w:t>
            </w:r>
          </w:p>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各乡镇街道</w:t>
            </w:r>
          </w:p>
        </w:tc>
        <w:tc>
          <w:tcPr>
            <w:tcW w:w="274"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罗杰夫</w:t>
            </w:r>
          </w:p>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各乡镇街道行政一把手</w:t>
            </w:r>
          </w:p>
        </w:tc>
        <w:tc>
          <w:tcPr>
            <w:tcW w:w="272" w:type="pct"/>
            <w:tcBorders>
              <w:tl2br w:val="nil"/>
              <w:tr2bl w:val="nil"/>
            </w:tcBorders>
            <w:shd w:val="clear" w:color="auto" w:fill="auto"/>
            <w:tcMar>
              <w:top w:w="15" w:type="dxa"/>
              <w:left w:w="15" w:type="dxa"/>
              <w:right w:w="15" w:type="dxa"/>
            </w:tcMar>
            <w:vAlign w:val="center"/>
          </w:tcPr>
          <w:p>
            <w:pPr>
              <w:spacing w:line="36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任务</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8</w:t>
            </w:r>
          </w:p>
        </w:tc>
        <w:tc>
          <w:tcPr>
            <w:tcW w:w="905" w:type="pct"/>
            <w:gridSpan w:val="3"/>
            <w:tcBorders>
              <w:tl2br w:val="nil"/>
              <w:tr2bl w:val="nil"/>
            </w:tcBorders>
            <w:shd w:val="clear" w:color="auto" w:fill="auto"/>
            <w:tcMar>
              <w:top w:w="15" w:type="dxa"/>
              <w:left w:w="15" w:type="dxa"/>
              <w:right w:w="15" w:type="dxa"/>
            </w:tcMar>
            <w:vAlign w:val="center"/>
          </w:tcPr>
          <w:p>
            <w:pPr>
              <w:spacing w:line="30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污染防治攻坚战</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pacing w:line="320" w:lineRule="exact"/>
              <w:textAlignment w:val="auto"/>
              <w:rPr>
                <w:rFonts w:ascii="宋体" w:hAnsi="宋体" w:cs="宋体"/>
                <w:color w:val="auto"/>
                <w:sz w:val="20"/>
                <w:szCs w:val="20"/>
              </w:rPr>
            </w:pPr>
            <w:r>
              <w:rPr>
                <w:rFonts w:hint="eastAsia" w:ascii="宋体" w:hAnsi="宋体" w:cs="宋体"/>
                <w:color w:val="auto"/>
                <w:sz w:val="20"/>
                <w:szCs w:val="20"/>
              </w:rPr>
              <w:t>1</w:t>
            </w:r>
            <w:r>
              <w:rPr>
                <w:rFonts w:hint="eastAsia" w:ascii="宋体" w:hAnsi="宋体" w:cs="宋体"/>
                <w:color w:val="auto"/>
                <w:sz w:val="20"/>
                <w:szCs w:val="20"/>
                <w:lang w:val="en"/>
              </w:rPr>
              <w:t>.深入打好蓝天、碧水保卫战，持续改善大气和水环境质量。</w:t>
            </w:r>
          </w:p>
          <w:p>
            <w:pPr>
              <w:keepNext w:val="0"/>
              <w:keepLines w:val="0"/>
              <w:pageBreakBefore w:val="0"/>
              <w:widowControl w:val="0"/>
              <w:kinsoku/>
              <w:wordWrap/>
              <w:overflowPunct/>
              <w:topLinePunct w:val="0"/>
              <w:autoSpaceDE/>
              <w:autoSpaceDN/>
              <w:bidi w:val="0"/>
              <w:adjustRightInd/>
              <w:spacing w:line="320" w:lineRule="exact"/>
              <w:textAlignment w:val="auto"/>
              <w:rPr>
                <w:rFonts w:ascii="宋体" w:hAnsi="宋体" w:cs="宋体"/>
                <w:bCs/>
                <w:color w:val="auto"/>
                <w:sz w:val="20"/>
                <w:szCs w:val="20"/>
              </w:rPr>
            </w:pPr>
            <w:r>
              <w:rPr>
                <w:rFonts w:hint="eastAsia" w:ascii="宋体" w:hAnsi="宋体" w:cs="宋体"/>
                <w:color w:val="auto"/>
                <w:sz w:val="20"/>
                <w:szCs w:val="20"/>
              </w:rPr>
              <w:t>2.夏季攻势：5-6月</w:t>
            </w:r>
            <w:r>
              <w:rPr>
                <w:rFonts w:hint="eastAsia" w:ascii="宋体" w:hAnsi="宋体" w:cs="宋体"/>
                <w:color w:val="auto"/>
                <w:sz w:val="20"/>
                <w:szCs w:val="20"/>
                <w:lang w:val="en"/>
              </w:rPr>
              <w:t>按照序时进度推进夏季攻势任务。</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区生态环境分局</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邓  飞</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陈慧明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14"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rPr>
              <w:t>9</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auto"/>
                <w:kern w:val="0"/>
                <w:sz w:val="20"/>
                <w:szCs w:val="20"/>
              </w:rPr>
            </w:pPr>
            <w:r>
              <w:rPr>
                <w:rFonts w:hint="eastAsia" w:ascii="宋体" w:hAnsi="宋体" w:cs="宋体"/>
                <w:bCs/>
                <w:color w:val="auto"/>
                <w:sz w:val="20"/>
                <w:szCs w:val="20"/>
              </w:rPr>
              <w:t>防范化解政府债务风险</w:t>
            </w:r>
          </w:p>
        </w:tc>
        <w:tc>
          <w:tcPr>
            <w:tcW w:w="2212" w:type="pct"/>
            <w:tcBorders>
              <w:tl2br w:val="nil"/>
              <w:tr2bl w:val="nil"/>
            </w:tcBorders>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bCs/>
                <w:color w:val="auto"/>
                <w:sz w:val="20"/>
                <w:szCs w:val="20"/>
              </w:rPr>
            </w:pPr>
            <w:r>
              <w:rPr>
                <w:rFonts w:hint="eastAsia" w:ascii="宋体" w:hAnsi="宋体" w:cs="宋体"/>
                <w:bCs/>
                <w:color w:val="auto"/>
                <w:sz w:val="20"/>
                <w:szCs w:val="20"/>
              </w:rPr>
              <w:t>1.有序推进隐性债务化解工作。</w:t>
            </w:r>
          </w:p>
          <w:p>
            <w:pPr>
              <w:pStyle w:val="6"/>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eastAsia="宋体" w:cs="宋体"/>
                <w:color w:val="auto"/>
                <w:kern w:val="0"/>
                <w:sz w:val="20"/>
                <w:szCs w:val="20"/>
                <w:lang w:bidi="ar"/>
              </w:rPr>
            </w:pPr>
            <w:r>
              <w:rPr>
                <w:rFonts w:hint="eastAsia" w:ascii="宋体" w:hAnsi="宋体" w:eastAsia="宋体" w:cs="宋体"/>
                <w:color w:val="auto"/>
                <w:kern w:val="0"/>
                <w:sz w:val="20"/>
                <w:szCs w:val="20"/>
                <w:lang w:bidi="ar"/>
              </w:rPr>
              <w:t>2.</w:t>
            </w:r>
            <w:r>
              <w:rPr>
                <w:rFonts w:hint="eastAsia" w:ascii="宋体" w:hAnsi="宋体" w:eastAsia="宋体" w:cs="宋体"/>
                <w:color w:val="auto"/>
                <w:spacing w:val="-6"/>
                <w:kern w:val="0"/>
                <w:sz w:val="20"/>
                <w:szCs w:val="20"/>
                <w:lang w:bidi="ar"/>
              </w:rPr>
              <w:t>落实“一债一策”工作机制，确保本地区平台公司债务不违约、资金不断链。</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auto"/>
                <w:kern w:val="0"/>
                <w:sz w:val="20"/>
                <w:szCs w:val="20"/>
                <w:lang w:bidi="ar"/>
              </w:rPr>
            </w:pPr>
            <w:r>
              <w:rPr>
                <w:rFonts w:hint="eastAsia" w:ascii="宋体" w:hAnsi="宋体" w:cs="宋体"/>
                <w:color w:val="auto"/>
                <w:kern w:val="0"/>
                <w:sz w:val="20"/>
                <w:szCs w:val="20"/>
                <w:lang w:bidi="ar"/>
              </w:rPr>
              <w:t>3.精准测算，确保本地区半年度债务风险等级不“升档”。</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color w:val="auto"/>
                <w:kern w:val="0"/>
                <w:sz w:val="20"/>
                <w:szCs w:val="20"/>
                <w:lang w:bidi="ar"/>
              </w:rPr>
            </w:pPr>
            <w:r>
              <w:rPr>
                <w:rFonts w:hint="eastAsia" w:ascii="宋体" w:hAnsi="宋体" w:cs="宋体"/>
                <w:color w:val="auto"/>
                <w:kern w:val="0"/>
                <w:sz w:val="20"/>
                <w:szCs w:val="20"/>
                <w:lang w:bidi="ar"/>
              </w:rPr>
              <w:t>4.按月按需做好专项债券发行工作，用好用足新增政府债券限额。</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ascii="宋体" w:hAnsi="宋体" w:cs="宋体"/>
                <w:bCs/>
                <w:color w:val="auto"/>
                <w:sz w:val="20"/>
                <w:szCs w:val="20"/>
              </w:rPr>
            </w:pPr>
            <w:r>
              <w:rPr>
                <w:rFonts w:hint="eastAsia" w:ascii="宋体" w:hAnsi="宋体" w:cs="宋体"/>
                <w:color w:val="auto"/>
                <w:kern w:val="0"/>
                <w:sz w:val="20"/>
                <w:szCs w:val="20"/>
                <w:lang w:bidi="ar"/>
              </w:rPr>
              <w:t>5.加强平台公司综合治理，完成上级部署的重点任务。</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区财政局</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区城投公司</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何晓峰</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邓春花</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陈美容谢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kern w:val="0"/>
                <w:sz w:val="20"/>
                <w:szCs w:val="20"/>
                <w:lang w:eastAsia="zh-CN"/>
              </w:rPr>
            </w:pPr>
            <w:r>
              <w:rPr>
                <w:rFonts w:hint="eastAsia" w:ascii="宋体" w:hAnsi="宋体" w:cs="宋体"/>
                <w:bCs/>
                <w:color w:val="auto"/>
                <w:kern w:val="0"/>
                <w:sz w:val="20"/>
                <w:szCs w:val="20"/>
              </w:rPr>
              <w:t>1</w:t>
            </w:r>
            <w:r>
              <w:rPr>
                <w:rFonts w:hint="eastAsia" w:ascii="宋体" w:hAnsi="宋体" w:cs="宋体"/>
                <w:bCs/>
                <w:color w:val="auto"/>
                <w:kern w:val="0"/>
                <w:sz w:val="20"/>
                <w:szCs w:val="20"/>
                <w:lang w:val="en-US" w:eastAsia="zh-CN"/>
              </w:rPr>
              <w:t>0</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auto"/>
                <w:sz w:val="20"/>
                <w:szCs w:val="20"/>
              </w:rPr>
            </w:pPr>
            <w:r>
              <w:rPr>
                <w:rFonts w:hint="eastAsia" w:ascii="宋体" w:hAnsi="宋体" w:cs="宋体"/>
                <w:bCs/>
                <w:color w:val="auto"/>
                <w:sz w:val="20"/>
                <w:szCs w:val="20"/>
              </w:rPr>
              <w:t>处置盘活国有资产资源</w:t>
            </w:r>
          </w:p>
        </w:tc>
        <w:tc>
          <w:tcPr>
            <w:tcW w:w="2212" w:type="pct"/>
            <w:tcBorders>
              <w:tl2br w:val="nil"/>
              <w:tr2bl w:val="nil"/>
            </w:tcBorders>
            <w:shd w:val="clear" w:color="auto" w:fill="auto"/>
            <w:tcMar>
              <w:top w:w="15" w:type="dxa"/>
              <w:left w:w="15" w:type="dxa"/>
              <w:right w:w="15" w:type="dxa"/>
            </w:tcMar>
            <w:vAlign w:val="center"/>
          </w:tcPr>
          <w:p>
            <w:pPr>
              <w:pStyle w:val="2"/>
              <w:snapToGrid/>
              <w:spacing w:line="320" w:lineRule="exact"/>
              <w:rPr>
                <w:rFonts w:ascii="宋体" w:hAnsi="宋体" w:cs="宋体"/>
                <w:bCs/>
                <w:color w:val="auto"/>
                <w:sz w:val="20"/>
                <w:szCs w:val="20"/>
              </w:rPr>
            </w:pPr>
            <w:r>
              <w:rPr>
                <w:rFonts w:hint="eastAsia" w:ascii="宋体" w:hAnsi="宋体" w:cs="宋体"/>
                <w:color w:val="auto"/>
                <w:sz w:val="20"/>
                <w:szCs w:val="20"/>
              </w:rPr>
              <w:t>6月底前全市清查处置国有“三资”累计完成</w:t>
            </w:r>
            <w:r>
              <w:rPr>
                <w:rFonts w:hint="eastAsia" w:ascii="宋体" w:hAnsi="宋体" w:cs="宋体"/>
                <w:color w:val="auto"/>
                <w:sz w:val="20"/>
                <w:szCs w:val="20"/>
                <w:lang w:eastAsia="zh-CN"/>
              </w:rPr>
              <w:t>：</w:t>
            </w:r>
            <w:r>
              <w:rPr>
                <w:rFonts w:hint="eastAsia" w:ascii="宋体" w:hAnsi="宋体" w:cs="宋体"/>
                <w:color w:val="auto"/>
                <w:sz w:val="20"/>
                <w:szCs w:val="20"/>
              </w:rPr>
              <w:t>大祥区2500万元。</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夏向阳</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区财政局</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何晓峰</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陈美容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8"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sz w:val="20"/>
                <w:szCs w:val="20"/>
                <w:lang w:eastAsia="zh-CN"/>
              </w:rPr>
            </w:pPr>
            <w:r>
              <w:rPr>
                <w:rFonts w:hint="eastAsia" w:ascii="宋体" w:hAnsi="宋体" w:cs="宋体"/>
                <w:bCs/>
                <w:color w:val="auto"/>
                <w:sz w:val="20"/>
                <w:szCs w:val="20"/>
              </w:rPr>
              <w:t>1</w:t>
            </w:r>
            <w:r>
              <w:rPr>
                <w:rFonts w:hint="eastAsia" w:ascii="宋体" w:hAnsi="宋体" w:cs="宋体"/>
                <w:bCs/>
                <w:color w:val="auto"/>
                <w:sz w:val="20"/>
                <w:szCs w:val="20"/>
                <w:lang w:val="en-US" w:eastAsia="zh-CN"/>
              </w:rPr>
              <w:t>1</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bCs/>
                <w:color w:val="auto"/>
                <w:kern w:val="0"/>
                <w:sz w:val="20"/>
                <w:szCs w:val="20"/>
              </w:rPr>
            </w:pPr>
            <w:r>
              <w:rPr>
                <w:rFonts w:hint="eastAsia" w:ascii="宋体" w:hAnsi="宋体" w:cs="宋体"/>
                <w:bCs/>
                <w:color w:val="auto"/>
                <w:kern w:val="0"/>
                <w:sz w:val="20"/>
                <w:szCs w:val="20"/>
              </w:rPr>
              <w:t>房地产风险项目“保交楼”</w:t>
            </w:r>
          </w:p>
        </w:tc>
        <w:tc>
          <w:tcPr>
            <w:tcW w:w="2212" w:type="pct"/>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bCs/>
                <w:color w:val="auto"/>
                <w:kern w:val="0"/>
                <w:sz w:val="20"/>
                <w:szCs w:val="20"/>
              </w:rPr>
            </w:pPr>
            <w:r>
              <w:rPr>
                <w:rFonts w:hint="eastAsia" w:ascii="宋体" w:hAnsi="宋体" w:cs="宋体"/>
                <w:color w:val="auto"/>
                <w:sz w:val="20"/>
                <w:szCs w:val="20"/>
              </w:rPr>
              <w:t>确保按“一楼一策”方案预计交房时间如期交付。第一批专项借款项目完成房屋交付</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80</w:t>
            </w:r>
            <w:r>
              <w:rPr>
                <w:rFonts w:hint="eastAsia" w:ascii="宋体" w:hAnsi="宋体" w:cs="宋体"/>
                <w:color w:val="auto"/>
                <w:sz w:val="20"/>
                <w:szCs w:val="20"/>
                <w:lang w:eastAsia="zh-CN"/>
              </w:rPr>
              <w:t>）</w:t>
            </w:r>
            <w:r>
              <w:rPr>
                <w:rFonts w:hint="eastAsia" w:ascii="宋体" w:hAnsi="宋体" w:cs="宋体"/>
                <w:color w:val="auto"/>
                <w:sz w:val="20"/>
                <w:szCs w:val="20"/>
              </w:rPr>
              <w:t>套，第二批专项借款项目完成房屋交付</w:t>
            </w:r>
            <w:r>
              <w:rPr>
                <w:rFonts w:hint="eastAsia" w:ascii="宋体" w:hAnsi="宋体" w:cs="宋体"/>
                <w:color w:val="auto"/>
                <w:sz w:val="20"/>
                <w:szCs w:val="20"/>
                <w:lang w:eastAsia="zh-CN"/>
              </w:rPr>
              <w:t>（</w:t>
            </w:r>
            <w:r>
              <w:rPr>
                <w:rFonts w:hint="eastAsia" w:ascii="宋体" w:hAnsi="宋体" w:cs="宋体"/>
                <w:color w:val="auto"/>
                <w:sz w:val="20"/>
                <w:szCs w:val="20"/>
                <w:lang w:val="en-US" w:eastAsia="zh-CN"/>
              </w:rPr>
              <w:t>456</w:t>
            </w:r>
            <w:r>
              <w:rPr>
                <w:rFonts w:hint="eastAsia" w:ascii="宋体" w:hAnsi="宋体" w:cs="宋体"/>
                <w:color w:val="auto"/>
                <w:sz w:val="20"/>
                <w:szCs w:val="20"/>
                <w:lang w:eastAsia="zh-CN"/>
              </w:rPr>
              <w:t>）</w:t>
            </w:r>
            <w:r>
              <w:rPr>
                <w:rFonts w:hint="eastAsia" w:ascii="宋体" w:hAnsi="宋体" w:cs="宋体"/>
                <w:color w:val="auto"/>
                <w:sz w:val="20"/>
                <w:szCs w:val="20"/>
              </w:rPr>
              <w:t>套。</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区住建局</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区城投公司</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各乡镇街道</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徐日新</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邓春花</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相关乡镇街道行政一把手</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刘伟云谢  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3"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sz w:val="20"/>
                <w:szCs w:val="20"/>
                <w:lang w:eastAsia="zh-CN"/>
              </w:rPr>
            </w:pPr>
            <w:r>
              <w:rPr>
                <w:rFonts w:hint="eastAsia" w:ascii="宋体" w:hAnsi="宋体" w:cs="宋体"/>
                <w:bCs/>
                <w:color w:val="auto"/>
                <w:sz w:val="20"/>
                <w:szCs w:val="20"/>
              </w:rPr>
              <w:t>1</w:t>
            </w:r>
            <w:r>
              <w:rPr>
                <w:rFonts w:hint="eastAsia" w:ascii="宋体" w:hAnsi="宋体" w:cs="宋体"/>
                <w:bCs/>
                <w:color w:val="auto"/>
                <w:sz w:val="20"/>
                <w:szCs w:val="20"/>
                <w:lang w:val="en-US" w:eastAsia="zh-CN"/>
              </w:rPr>
              <w:t>2</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jc w:val="left"/>
              <w:textAlignment w:val="center"/>
              <w:rPr>
                <w:rFonts w:ascii="宋体" w:hAnsi="宋体" w:cs="宋体"/>
                <w:bCs/>
                <w:color w:val="auto"/>
                <w:kern w:val="0"/>
                <w:sz w:val="20"/>
                <w:szCs w:val="20"/>
              </w:rPr>
            </w:pPr>
            <w:r>
              <w:rPr>
                <w:rFonts w:hint="eastAsia" w:ascii="宋体" w:hAnsi="宋体" w:cs="宋体"/>
                <w:bCs/>
                <w:color w:val="auto"/>
                <w:kern w:val="0"/>
                <w:sz w:val="20"/>
                <w:szCs w:val="20"/>
              </w:rPr>
              <w:t>安置地自建房办证</w:t>
            </w:r>
          </w:p>
        </w:tc>
        <w:tc>
          <w:tcPr>
            <w:tcW w:w="2212" w:type="pct"/>
            <w:tcBorders>
              <w:tl2br w:val="nil"/>
              <w:tr2bl w:val="nil"/>
            </w:tcBorders>
            <w:shd w:val="clear" w:color="auto" w:fill="auto"/>
            <w:tcMar>
              <w:top w:w="15" w:type="dxa"/>
              <w:left w:w="15" w:type="dxa"/>
              <w:right w:w="15" w:type="dxa"/>
            </w:tcMar>
            <w:vAlign w:val="center"/>
          </w:tcPr>
          <w:p>
            <w:pPr>
              <w:pStyle w:val="2"/>
              <w:snapToGrid/>
              <w:spacing w:line="320" w:lineRule="exact"/>
              <w:rPr>
                <w:rFonts w:ascii="宋体" w:hAnsi="宋体" w:cs="宋体"/>
                <w:bCs/>
                <w:color w:val="auto"/>
                <w:sz w:val="20"/>
                <w:szCs w:val="20"/>
              </w:rPr>
            </w:pPr>
            <w:r>
              <w:rPr>
                <w:rFonts w:hint="eastAsia" w:ascii="宋体" w:hAnsi="宋体" w:cs="宋体"/>
                <w:bCs/>
                <w:color w:val="auto"/>
                <w:sz w:val="20"/>
                <w:szCs w:val="20"/>
              </w:rPr>
              <w:t>2023年安置地自建房办证任务共</w:t>
            </w:r>
            <w:r>
              <w:rPr>
                <w:rFonts w:hint="eastAsia" w:ascii="宋体" w:hAnsi="宋体" w:cs="宋体"/>
                <w:bCs/>
                <w:color w:val="auto"/>
                <w:sz w:val="20"/>
                <w:szCs w:val="20"/>
                <w:lang w:eastAsia="zh-CN"/>
              </w:rPr>
              <w:t>（</w:t>
            </w:r>
            <w:r>
              <w:rPr>
                <w:rFonts w:hint="eastAsia" w:ascii="宋体" w:hAnsi="宋体" w:cs="宋体"/>
                <w:bCs/>
                <w:color w:val="auto"/>
                <w:sz w:val="20"/>
                <w:szCs w:val="20"/>
                <w:lang w:val="en-US" w:eastAsia="zh-CN"/>
              </w:rPr>
              <w:t>1845</w:t>
            </w:r>
            <w:r>
              <w:rPr>
                <w:rFonts w:hint="eastAsia" w:ascii="宋体" w:hAnsi="宋体" w:cs="宋体"/>
                <w:bCs/>
                <w:color w:val="auto"/>
                <w:sz w:val="20"/>
                <w:szCs w:val="20"/>
                <w:lang w:eastAsia="zh-CN"/>
              </w:rPr>
              <w:t>）</w:t>
            </w:r>
            <w:r>
              <w:rPr>
                <w:rFonts w:hint="eastAsia" w:ascii="宋体" w:hAnsi="宋体" w:cs="宋体"/>
                <w:bCs/>
                <w:color w:val="auto"/>
                <w:sz w:val="20"/>
                <w:szCs w:val="20"/>
              </w:rPr>
              <w:t>户。5-6月完成</w:t>
            </w:r>
            <w:r>
              <w:rPr>
                <w:rFonts w:hint="eastAsia" w:ascii="宋体" w:hAnsi="宋体" w:cs="宋体"/>
                <w:bCs/>
                <w:color w:val="auto"/>
                <w:sz w:val="20"/>
                <w:szCs w:val="20"/>
                <w:lang w:eastAsia="zh-CN"/>
              </w:rPr>
              <w:t>：</w:t>
            </w:r>
            <w:r>
              <w:rPr>
                <w:rFonts w:hint="eastAsia" w:asciiTheme="majorEastAsia" w:hAnsiTheme="majorEastAsia" w:eastAsiaTheme="majorEastAsia" w:cstheme="majorEastAsia"/>
                <w:bCs/>
                <w:color w:val="auto"/>
                <w:spacing w:val="0"/>
                <w:sz w:val="20"/>
                <w:szCs w:val="20"/>
              </w:rPr>
              <w:t>其中大祥区完成50户，税费征缴400万元。</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区自然资源局</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各乡镇街道</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罗杰夫</w:t>
            </w:r>
          </w:p>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各乡镇街道行政一把手</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王春龙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7" w:hRule="atLeast"/>
          <w:jc w:val="center"/>
        </w:trPr>
        <w:tc>
          <w:tcPr>
            <w:tcW w:w="214" w:type="pct"/>
            <w:vMerge w:val="restart"/>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“发展 </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 xml:space="preserve"> 六仗”</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重点</w:t>
            </w:r>
          </w:p>
          <w:p>
            <w:pPr>
              <w:spacing w:line="300" w:lineRule="exact"/>
              <w:jc w:val="center"/>
              <w:rPr>
                <w:rFonts w:ascii="宋体" w:hAnsi="宋体" w:cs="宋体"/>
                <w:bCs/>
                <w:color w:val="auto"/>
                <w:kern w:val="0"/>
                <w:sz w:val="20"/>
                <w:szCs w:val="20"/>
              </w:rPr>
            </w:pPr>
            <w:r>
              <w:rPr>
                <w:rFonts w:hint="eastAsia" w:ascii="宋体" w:hAnsi="宋体" w:cs="宋体"/>
                <w:bCs/>
                <w:color w:val="auto"/>
                <w:kern w:val="0"/>
                <w:sz w:val="20"/>
                <w:szCs w:val="20"/>
              </w:rPr>
              <w:t>任务</w:t>
            </w:r>
          </w:p>
        </w:tc>
        <w:tc>
          <w:tcPr>
            <w:tcW w:w="172" w:type="pct"/>
            <w:tcBorders>
              <w:tl2br w:val="nil"/>
              <w:tr2bl w:val="nil"/>
            </w:tcBorders>
            <w:shd w:val="clear" w:color="auto" w:fill="auto"/>
            <w:tcMar>
              <w:top w:w="15" w:type="dxa"/>
              <w:left w:w="15" w:type="dxa"/>
              <w:right w:w="15" w:type="dxa"/>
            </w:tcMar>
            <w:vAlign w:val="center"/>
          </w:tcPr>
          <w:p>
            <w:pPr>
              <w:spacing w:line="300" w:lineRule="exact"/>
              <w:jc w:val="center"/>
              <w:textAlignment w:val="center"/>
              <w:rPr>
                <w:rFonts w:hint="eastAsia" w:ascii="宋体" w:hAnsi="宋体" w:eastAsia="宋体" w:cs="宋体"/>
                <w:bCs/>
                <w:color w:val="auto"/>
                <w:sz w:val="20"/>
                <w:szCs w:val="20"/>
                <w:lang w:eastAsia="zh-CN"/>
              </w:rPr>
            </w:pPr>
            <w:r>
              <w:rPr>
                <w:rFonts w:hint="eastAsia" w:ascii="宋体" w:hAnsi="宋体" w:cs="宋体"/>
                <w:bCs/>
                <w:color w:val="auto"/>
                <w:sz w:val="20"/>
                <w:szCs w:val="20"/>
              </w:rPr>
              <w:t>1</w:t>
            </w:r>
            <w:r>
              <w:rPr>
                <w:rFonts w:hint="eastAsia" w:ascii="宋体" w:hAnsi="宋体" w:cs="宋体"/>
                <w:bCs/>
                <w:color w:val="auto"/>
                <w:sz w:val="20"/>
                <w:szCs w:val="20"/>
                <w:lang w:val="en-US" w:eastAsia="zh-CN"/>
              </w:rPr>
              <w:t>3</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textAlignment w:val="center"/>
              <w:rPr>
                <w:rFonts w:ascii="宋体" w:hAnsi="宋体" w:cs="宋体"/>
                <w:color w:val="auto"/>
                <w:kern w:val="0"/>
                <w:sz w:val="20"/>
                <w:szCs w:val="20"/>
              </w:rPr>
            </w:pPr>
            <w:r>
              <w:rPr>
                <w:rFonts w:hint="eastAsia" w:ascii="宋体" w:hAnsi="宋体" w:cs="宋体"/>
                <w:color w:val="auto"/>
                <w:kern w:val="0"/>
                <w:sz w:val="20"/>
                <w:szCs w:val="20"/>
              </w:rPr>
              <w:t>乡镇污水处理厂运行</w:t>
            </w:r>
          </w:p>
        </w:tc>
        <w:tc>
          <w:tcPr>
            <w:tcW w:w="2212" w:type="pct"/>
            <w:tcBorders>
              <w:tl2br w:val="nil"/>
              <w:tr2bl w:val="nil"/>
            </w:tcBorders>
            <w:shd w:val="clear" w:color="auto" w:fill="auto"/>
            <w:tcMar>
              <w:top w:w="15" w:type="dxa"/>
              <w:left w:w="15" w:type="dxa"/>
              <w:right w:w="15" w:type="dxa"/>
            </w:tcMar>
            <w:vAlign w:val="center"/>
          </w:tcPr>
          <w:p>
            <w:pPr>
              <w:spacing w:line="320" w:lineRule="exact"/>
              <w:rPr>
                <w:rFonts w:ascii="宋体" w:hAnsi="宋体" w:cs="宋体"/>
                <w:color w:val="auto"/>
                <w:sz w:val="20"/>
                <w:szCs w:val="20"/>
              </w:rPr>
            </w:pPr>
            <w:r>
              <w:rPr>
                <w:rFonts w:hint="eastAsia" w:ascii="宋体" w:hAnsi="宋体" w:cs="宋体"/>
                <w:color w:val="auto"/>
                <w:sz w:val="20"/>
                <w:szCs w:val="20"/>
              </w:rPr>
              <w:t>1.确保所有污水处理设施正常运行，按常住人口（日均摄水量60-80千克/人）实际污水处理率达到50%以上。</w:t>
            </w:r>
          </w:p>
          <w:p>
            <w:pPr>
              <w:spacing w:line="320" w:lineRule="exact"/>
              <w:rPr>
                <w:rFonts w:ascii="宋体" w:hAnsi="宋体" w:cs="宋体"/>
                <w:color w:val="auto"/>
                <w:sz w:val="20"/>
                <w:szCs w:val="20"/>
              </w:rPr>
            </w:pPr>
            <w:r>
              <w:rPr>
                <w:rFonts w:hint="eastAsia" w:ascii="宋体" w:hAnsi="宋体" w:cs="宋体"/>
                <w:color w:val="auto"/>
                <w:sz w:val="20"/>
                <w:szCs w:val="20"/>
              </w:rPr>
              <w:t>2.处理规模500吨（含）以上的污水处理设施完成在线监控联网。处理规模500吨以下</w:t>
            </w:r>
            <w:r>
              <w:rPr>
                <w:rFonts w:hint="eastAsia" w:ascii="宋体" w:hAnsi="宋体" w:cs="宋体"/>
                <w:color w:val="auto"/>
                <w:sz w:val="20"/>
                <w:szCs w:val="20"/>
                <w:lang w:val="en-US" w:eastAsia="zh-CN"/>
              </w:rPr>
              <w:t>的</w:t>
            </w:r>
            <w:r>
              <w:rPr>
                <w:rFonts w:hint="eastAsia" w:ascii="宋体" w:hAnsi="宋体" w:cs="宋体"/>
                <w:color w:val="auto"/>
                <w:sz w:val="20"/>
                <w:szCs w:val="20"/>
              </w:rPr>
              <w:t>污水处理设施每月至少完成一次水质检测，形成检测报告。</w:t>
            </w:r>
          </w:p>
          <w:p>
            <w:pPr>
              <w:spacing w:line="320" w:lineRule="exact"/>
              <w:rPr>
                <w:rFonts w:ascii="宋体" w:hAnsi="宋体" w:cs="宋体"/>
                <w:color w:val="auto"/>
                <w:sz w:val="20"/>
                <w:szCs w:val="20"/>
              </w:rPr>
            </w:pPr>
            <w:r>
              <w:rPr>
                <w:rFonts w:hint="eastAsia" w:ascii="宋体" w:hAnsi="宋体" w:cs="宋体"/>
                <w:color w:val="auto"/>
                <w:sz w:val="20"/>
                <w:szCs w:val="20"/>
              </w:rPr>
              <w:t>3.完善污水处理设施相关手续，完成耕地“非农化”、基本农田“非粮化”乡镇污水处理设施用地问题整治。</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default" w:ascii="宋体" w:hAnsi="宋体" w:eastAsia="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ascii="宋体" w:hAnsi="宋体" w:cs="宋体"/>
                <w:bCs/>
                <w:color w:val="auto"/>
                <w:kern w:val="0"/>
                <w:sz w:val="20"/>
                <w:szCs w:val="20"/>
              </w:rPr>
            </w:pP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住建局</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eastAsia="宋体" w:cs="宋体"/>
                <w:bCs/>
                <w:color w:val="auto"/>
                <w:kern w:val="0"/>
                <w:sz w:val="20"/>
                <w:szCs w:val="20"/>
                <w:lang w:eastAsia="zh-CN"/>
              </w:rPr>
            </w:pPr>
            <w:r>
              <w:rPr>
                <w:rFonts w:hint="eastAsia" w:ascii="宋体" w:hAnsi="宋体" w:cs="宋体"/>
                <w:bCs/>
                <w:color w:val="auto"/>
                <w:kern w:val="0"/>
                <w:sz w:val="20"/>
                <w:szCs w:val="20"/>
                <w:lang w:val="en-US" w:eastAsia="zh-CN"/>
              </w:rPr>
              <w:t>徐日新</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eastAsia="宋体" w:cs="宋体"/>
                <w:bCs/>
                <w:color w:val="auto"/>
                <w:kern w:val="0"/>
                <w:sz w:val="20"/>
                <w:szCs w:val="20"/>
                <w:lang w:eastAsia="zh-CN"/>
              </w:rPr>
            </w:pPr>
            <w:r>
              <w:rPr>
                <w:rFonts w:hint="eastAsia" w:ascii="宋体" w:hAnsi="宋体" w:cs="宋体"/>
                <w:bCs/>
                <w:color w:val="auto"/>
                <w:kern w:val="0"/>
                <w:sz w:val="20"/>
                <w:szCs w:val="20"/>
                <w:lang w:val="en-US" w:eastAsia="zh-CN"/>
              </w:rPr>
              <w:t>刘伟云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3" w:hRule="atLeast"/>
          <w:jc w:val="center"/>
        </w:trPr>
        <w:tc>
          <w:tcPr>
            <w:tcW w:w="214" w:type="pct"/>
            <w:vMerge w:val="continue"/>
            <w:tcBorders>
              <w:tl2br w:val="nil"/>
              <w:tr2bl w:val="nil"/>
            </w:tcBorders>
            <w:shd w:val="clear" w:color="auto" w:fill="auto"/>
            <w:tcMar>
              <w:top w:w="15" w:type="dxa"/>
              <w:left w:w="15" w:type="dxa"/>
              <w:right w:w="15" w:type="dxa"/>
            </w:tcMar>
            <w:vAlign w:val="center"/>
          </w:tcPr>
          <w:p>
            <w:pPr>
              <w:spacing w:line="300" w:lineRule="exact"/>
              <w:jc w:val="center"/>
              <w:rPr>
                <w:rFonts w:ascii="宋体" w:hAnsi="宋体" w:cs="宋体"/>
                <w:bCs/>
                <w:color w:val="auto"/>
                <w:kern w:val="0"/>
                <w:sz w:val="20"/>
                <w:szCs w:val="20"/>
              </w:rPr>
            </w:pPr>
          </w:p>
        </w:tc>
        <w:tc>
          <w:tcPr>
            <w:tcW w:w="172" w:type="pct"/>
            <w:tcBorders>
              <w:tl2br w:val="nil"/>
              <w:tr2bl w:val="nil"/>
            </w:tcBorders>
            <w:shd w:val="clear" w:color="auto" w:fill="auto"/>
            <w:tcMar>
              <w:top w:w="15" w:type="dxa"/>
              <w:left w:w="15" w:type="dxa"/>
              <w:right w:w="15" w:type="dxa"/>
            </w:tcMar>
            <w:vAlign w:val="center"/>
          </w:tcPr>
          <w:p>
            <w:pPr>
              <w:spacing w:line="320" w:lineRule="exact"/>
              <w:jc w:val="center"/>
              <w:rPr>
                <w:rFonts w:hint="eastAsia" w:ascii="宋体" w:hAnsi="宋体" w:cs="宋体"/>
                <w:bCs/>
                <w:color w:val="auto"/>
                <w:sz w:val="20"/>
                <w:szCs w:val="20"/>
              </w:rPr>
            </w:pPr>
            <w:r>
              <w:rPr>
                <w:rFonts w:hint="eastAsia" w:ascii="宋体" w:hAnsi="宋体" w:cs="宋体"/>
                <w:color w:val="auto"/>
                <w:sz w:val="20"/>
                <w:szCs w:val="20"/>
                <w:lang w:val="en-US" w:eastAsia="zh-CN"/>
              </w:rPr>
              <w:t>14</w:t>
            </w:r>
          </w:p>
        </w:tc>
        <w:tc>
          <w:tcPr>
            <w:tcW w:w="905" w:type="pct"/>
            <w:gridSpan w:val="3"/>
            <w:tcBorders>
              <w:tl2br w:val="nil"/>
              <w:tr2bl w:val="nil"/>
            </w:tcBorders>
            <w:shd w:val="clear" w:color="auto" w:fill="auto"/>
            <w:tcMar>
              <w:top w:w="15" w:type="dxa"/>
              <w:left w:w="15" w:type="dxa"/>
              <w:right w:w="15" w:type="dxa"/>
            </w:tcMar>
            <w:vAlign w:val="center"/>
          </w:tcPr>
          <w:p>
            <w:pPr>
              <w:spacing w:line="320" w:lineRule="exact"/>
              <w:rPr>
                <w:rFonts w:hint="eastAsia" w:ascii="宋体" w:hAnsi="宋体" w:cs="宋体"/>
                <w:color w:val="auto"/>
                <w:kern w:val="0"/>
                <w:sz w:val="20"/>
                <w:szCs w:val="20"/>
              </w:rPr>
            </w:pPr>
            <w:r>
              <w:rPr>
                <w:rFonts w:hint="eastAsia" w:ascii="宋体" w:hAnsi="宋体" w:cs="宋体"/>
                <w:color w:val="auto"/>
                <w:sz w:val="20"/>
                <w:szCs w:val="20"/>
                <w:lang w:eastAsia="zh-CN"/>
              </w:rPr>
              <w:t>自建房安全</w:t>
            </w:r>
            <w:r>
              <w:rPr>
                <w:rFonts w:hint="eastAsia" w:ascii="宋体" w:hAnsi="宋体" w:cs="宋体"/>
                <w:color w:val="auto"/>
                <w:sz w:val="20"/>
                <w:szCs w:val="20"/>
              </w:rPr>
              <w:t>专项整治</w:t>
            </w:r>
          </w:p>
        </w:tc>
        <w:tc>
          <w:tcPr>
            <w:tcW w:w="2212" w:type="pct"/>
            <w:tcBorders>
              <w:tl2br w:val="nil"/>
              <w:tr2bl w:val="nil"/>
            </w:tcBorders>
            <w:shd w:val="clear" w:color="auto" w:fill="auto"/>
            <w:tcMar>
              <w:top w:w="15" w:type="dxa"/>
              <w:left w:w="15" w:type="dxa"/>
              <w:right w:w="15" w:type="dxa"/>
            </w:tcMar>
            <w:vAlign w:val="center"/>
          </w:tcPr>
          <w:p>
            <w:pPr>
              <w:spacing w:line="320" w:lineRule="exac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1.完成经营性居民自建房“四性”安全隐患整治销号工作。一是完成对整治库中存在C/D级结构安全性隐患的经营性自建房整治销号；二是完成整治库中存在火灾隐患特别是重大火灾隐患的经营性自建房整治销号；三是完成经营性居民自建房建设合法合规性问题的认定工作，同步推进存在建设合法合规性问题的经营性居民自建房问题整治销号；四是完成所有经营性居民自建房业态排查，同步推进存在经营安全性问题的自建房整治销号。</w:t>
            </w:r>
          </w:p>
          <w:p>
            <w:pPr>
              <w:spacing w:line="320" w:lineRule="exac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2.完成对初判存在结构安全性隐患的非经营性居民自建房评估鉴定，并及时管控和处置到位。</w:t>
            </w:r>
          </w:p>
          <w:p>
            <w:pPr>
              <w:spacing w:line="320" w:lineRule="exact"/>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3.完成对隐患库中经评估鉴定为无隐患的所有房屋销号确认工作。</w:t>
            </w:r>
            <w:r>
              <w:rPr>
                <w:rFonts w:hint="eastAsia" w:ascii="宋体" w:hAnsi="宋体" w:cs="宋体"/>
                <w:color w:val="auto"/>
                <w:sz w:val="20"/>
                <w:szCs w:val="20"/>
                <w:lang w:val="en-US" w:eastAsia="zh-CN"/>
              </w:rPr>
              <w:br w:type="textWrapping"/>
            </w:r>
            <w:r>
              <w:rPr>
                <w:rFonts w:hint="eastAsia" w:ascii="宋体" w:hAnsi="宋体" w:cs="宋体"/>
                <w:color w:val="auto"/>
                <w:sz w:val="20"/>
                <w:szCs w:val="20"/>
                <w:lang w:val="en-US" w:eastAsia="zh-CN"/>
              </w:rPr>
              <w:t>4.完成省、市交办件（包含信访和现场督查交办）的整改验收销号工作。</w:t>
            </w:r>
          </w:p>
          <w:p>
            <w:pPr>
              <w:spacing w:line="320" w:lineRule="exact"/>
              <w:rPr>
                <w:rFonts w:hint="eastAsia" w:ascii="宋体" w:hAnsi="宋体" w:cs="宋体"/>
                <w:color w:val="auto"/>
                <w:sz w:val="20"/>
                <w:szCs w:val="20"/>
              </w:rPr>
            </w:pPr>
            <w:r>
              <w:rPr>
                <w:rFonts w:hint="eastAsia" w:ascii="宋体" w:hAnsi="宋体" w:cs="宋体"/>
                <w:color w:val="auto"/>
                <w:sz w:val="20"/>
                <w:szCs w:val="20"/>
                <w:lang w:val="en-US" w:eastAsia="zh-CN"/>
              </w:rPr>
              <w:t>5.做好日常工作。（1）完成省、市交办的其他重点工作。（2）做好信息报送工作。（3）做好宣传工作。</w:t>
            </w:r>
          </w:p>
        </w:tc>
        <w:tc>
          <w:tcPr>
            <w:tcW w:w="213"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刘海龙</w:t>
            </w:r>
          </w:p>
        </w:tc>
        <w:tc>
          <w:tcPr>
            <w:tcW w:w="73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区</w:t>
            </w:r>
            <w:r>
              <w:rPr>
                <w:rFonts w:hint="eastAsia" w:ascii="宋体" w:hAnsi="宋体" w:cs="宋体"/>
                <w:bCs/>
                <w:color w:val="auto"/>
                <w:kern w:val="0"/>
                <w:sz w:val="20"/>
                <w:szCs w:val="20"/>
              </w:rPr>
              <w:t>住建局</w:t>
            </w:r>
          </w:p>
        </w:tc>
        <w:tc>
          <w:tcPr>
            <w:tcW w:w="274"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徐日新</w:t>
            </w:r>
          </w:p>
        </w:tc>
        <w:tc>
          <w:tcPr>
            <w:tcW w:w="272" w:type="pct"/>
            <w:tcBorders>
              <w:tl2br w:val="nil"/>
              <w:tr2bl w:val="nil"/>
            </w:tcBorders>
            <w:shd w:val="clear" w:color="auto" w:fill="auto"/>
            <w:tcMar>
              <w:top w:w="15" w:type="dxa"/>
              <w:left w:w="15" w:type="dxa"/>
              <w:right w:w="15" w:type="dxa"/>
            </w:tcMar>
            <w:vAlign w:val="center"/>
          </w:tcPr>
          <w:p>
            <w:pPr>
              <w:spacing w:line="320" w:lineRule="exact"/>
              <w:jc w:val="center"/>
              <w:textAlignment w:val="center"/>
              <w:rPr>
                <w:rFonts w:hint="eastAsia" w:ascii="宋体" w:hAnsi="宋体" w:cs="宋体"/>
                <w:bCs/>
                <w:color w:val="auto"/>
                <w:kern w:val="0"/>
                <w:sz w:val="20"/>
                <w:szCs w:val="20"/>
                <w:lang w:val="en-US" w:eastAsia="zh-CN"/>
              </w:rPr>
            </w:pPr>
            <w:r>
              <w:rPr>
                <w:rFonts w:hint="eastAsia" w:ascii="宋体" w:hAnsi="宋体" w:cs="宋体"/>
                <w:bCs/>
                <w:color w:val="auto"/>
                <w:kern w:val="0"/>
                <w:sz w:val="20"/>
                <w:szCs w:val="20"/>
                <w:lang w:val="en-US" w:eastAsia="zh-CN"/>
              </w:rPr>
              <w:t>刘伟云</w:t>
            </w:r>
          </w:p>
        </w:tc>
      </w:tr>
    </w:tbl>
    <w:p>
      <w:pPr>
        <w:pStyle w:val="2"/>
        <w:rPr>
          <w:rFonts w:ascii="Times New Roman" w:hAnsi="Times New Roman"/>
          <w:color w:val="000000"/>
        </w:rPr>
      </w:pPr>
    </w:p>
    <w:sectPr>
      <w:footerReference r:id="rId3" w:type="default"/>
      <w:pgSz w:w="16849" w:h="11922" w:orient="landscape"/>
      <w:pgMar w:top="1417" w:right="1417" w:bottom="1417" w:left="1417" w:header="0" w:footer="113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rect id="4097" o:spid="_x0000_s3073" o:spt="1"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v:textbox inset="0mm,0mm,0mm,0mm" style="mso-fit-shape-to-text:t;">
            <w:txbxContent>
              <w:p>
                <w:pPr>
                  <w:pStyle w:val="2"/>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9</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5CBCB5"/>
    <w:multiLevelType w:val="singleLevel"/>
    <w:tmpl w:val="EE5CBCB5"/>
    <w:lvl w:ilvl="0" w:tentative="0">
      <w:start w:val="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RkN2JhYTQ4MTU2ZWNhODc1OTFkODg4YmVkMTc4YzMifQ=="/>
  </w:docVars>
  <w:rsids>
    <w:rsidRoot w:val="000C7696"/>
    <w:rsid w:val="00030B9A"/>
    <w:rsid w:val="000467F8"/>
    <w:rsid w:val="00051E09"/>
    <w:rsid w:val="00081A28"/>
    <w:rsid w:val="00083B32"/>
    <w:rsid w:val="0009751F"/>
    <w:rsid w:val="000C25BE"/>
    <w:rsid w:val="000C7696"/>
    <w:rsid w:val="000D0468"/>
    <w:rsid w:val="000E1D32"/>
    <w:rsid w:val="000F0434"/>
    <w:rsid w:val="00180D46"/>
    <w:rsid w:val="00181567"/>
    <w:rsid w:val="001855F8"/>
    <w:rsid w:val="001A34AC"/>
    <w:rsid w:val="001A5EE4"/>
    <w:rsid w:val="001B0A62"/>
    <w:rsid w:val="001C09A1"/>
    <w:rsid w:val="001C0C89"/>
    <w:rsid w:val="001C59F3"/>
    <w:rsid w:val="0020028B"/>
    <w:rsid w:val="00205D48"/>
    <w:rsid w:val="00226B3A"/>
    <w:rsid w:val="00243E44"/>
    <w:rsid w:val="00246E2C"/>
    <w:rsid w:val="002650D8"/>
    <w:rsid w:val="0028330E"/>
    <w:rsid w:val="002C4E82"/>
    <w:rsid w:val="002D26EA"/>
    <w:rsid w:val="002D79CC"/>
    <w:rsid w:val="00301F56"/>
    <w:rsid w:val="00311F2A"/>
    <w:rsid w:val="003121EF"/>
    <w:rsid w:val="003167A1"/>
    <w:rsid w:val="003179D3"/>
    <w:rsid w:val="00341421"/>
    <w:rsid w:val="00345B2B"/>
    <w:rsid w:val="003717C9"/>
    <w:rsid w:val="0037652D"/>
    <w:rsid w:val="00376FB4"/>
    <w:rsid w:val="00390F2A"/>
    <w:rsid w:val="003960F3"/>
    <w:rsid w:val="003A3614"/>
    <w:rsid w:val="003F0A7B"/>
    <w:rsid w:val="003F654F"/>
    <w:rsid w:val="00404502"/>
    <w:rsid w:val="004060D0"/>
    <w:rsid w:val="00430D97"/>
    <w:rsid w:val="00436339"/>
    <w:rsid w:val="004642A5"/>
    <w:rsid w:val="00467AB0"/>
    <w:rsid w:val="0048548D"/>
    <w:rsid w:val="004856B7"/>
    <w:rsid w:val="004D3E69"/>
    <w:rsid w:val="004E26D5"/>
    <w:rsid w:val="004E347B"/>
    <w:rsid w:val="00537944"/>
    <w:rsid w:val="00553E52"/>
    <w:rsid w:val="005872E2"/>
    <w:rsid w:val="00597BC8"/>
    <w:rsid w:val="006056C4"/>
    <w:rsid w:val="00646346"/>
    <w:rsid w:val="006734BD"/>
    <w:rsid w:val="00694D78"/>
    <w:rsid w:val="006D219B"/>
    <w:rsid w:val="006D6170"/>
    <w:rsid w:val="006F75F1"/>
    <w:rsid w:val="00770A47"/>
    <w:rsid w:val="007829C5"/>
    <w:rsid w:val="007B2346"/>
    <w:rsid w:val="007B3A6F"/>
    <w:rsid w:val="007D1209"/>
    <w:rsid w:val="007D53D7"/>
    <w:rsid w:val="007D5A8F"/>
    <w:rsid w:val="007E0C10"/>
    <w:rsid w:val="007E581A"/>
    <w:rsid w:val="007F3A18"/>
    <w:rsid w:val="0080667A"/>
    <w:rsid w:val="008264D7"/>
    <w:rsid w:val="008934D4"/>
    <w:rsid w:val="008D14A5"/>
    <w:rsid w:val="0094159F"/>
    <w:rsid w:val="00944BEE"/>
    <w:rsid w:val="009475A3"/>
    <w:rsid w:val="00980D2C"/>
    <w:rsid w:val="009A0520"/>
    <w:rsid w:val="009E2A37"/>
    <w:rsid w:val="00A646E5"/>
    <w:rsid w:val="00A66502"/>
    <w:rsid w:val="00A77428"/>
    <w:rsid w:val="00A9075E"/>
    <w:rsid w:val="00AC5C21"/>
    <w:rsid w:val="00B43289"/>
    <w:rsid w:val="00B7278E"/>
    <w:rsid w:val="00B72AB5"/>
    <w:rsid w:val="00B80E0F"/>
    <w:rsid w:val="00B83268"/>
    <w:rsid w:val="00B93B74"/>
    <w:rsid w:val="00BA17FF"/>
    <w:rsid w:val="00BC25D6"/>
    <w:rsid w:val="00BD52D1"/>
    <w:rsid w:val="00C00560"/>
    <w:rsid w:val="00C108A2"/>
    <w:rsid w:val="00C96051"/>
    <w:rsid w:val="00CA08D1"/>
    <w:rsid w:val="00CC3571"/>
    <w:rsid w:val="00D23264"/>
    <w:rsid w:val="00D462DF"/>
    <w:rsid w:val="00DC7042"/>
    <w:rsid w:val="00DE1F92"/>
    <w:rsid w:val="00E44E85"/>
    <w:rsid w:val="00E92402"/>
    <w:rsid w:val="00EA5462"/>
    <w:rsid w:val="00EB4623"/>
    <w:rsid w:val="00F025D7"/>
    <w:rsid w:val="00F4241A"/>
    <w:rsid w:val="00F4551D"/>
    <w:rsid w:val="00F65A50"/>
    <w:rsid w:val="00F862C6"/>
    <w:rsid w:val="00F8711E"/>
    <w:rsid w:val="00FE2AC2"/>
    <w:rsid w:val="013635C4"/>
    <w:rsid w:val="023575E5"/>
    <w:rsid w:val="024A69D2"/>
    <w:rsid w:val="02BA7303"/>
    <w:rsid w:val="02CD68D2"/>
    <w:rsid w:val="03AA6EA6"/>
    <w:rsid w:val="03CF27DA"/>
    <w:rsid w:val="046A61E0"/>
    <w:rsid w:val="04733B90"/>
    <w:rsid w:val="04B41E58"/>
    <w:rsid w:val="076621C8"/>
    <w:rsid w:val="07823765"/>
    <w:rsid w:val="07FD3C40"/>
    <w:rsid w:val="085B12F8"/>
    <w:rsid w:val="087E15BA"/>
    <w:rsid w:val="0A5C22EB"/>
    <w:rsid w:val="0A737AF9"/>
    <w:rsid w:val="0B445218"/>
    <w:rsid w:val="0B82562D"/>
    <w:rsid w:val="0BC05B8C"/>
    <w:rsid w:val="0C376459"/>
    <w:rsid w:val="0C711B32"/>
    <w:rsid w:val="0CE73694"/>
    <w:rsid w:val="0DF8304C"/>
    <w:rsid w:val="0E607DD2"/>
    <w:rsid w:val="0EB00F71"/>
    <w:rsid w:val="0F3F5805"/>
    <w:rsid w:val="0FEB2196"/>
    <w:rsid w:val="0FF17B11"/>
    <w:rsid w:val="0FFFC333"/>
    <w:rsid w:val="103C6DDA"/>
    <w:rsid w:val="107E1FD8"/>
    <w:rsid w:val="11242A1B"/>
    <w:rsid w:val="12CE7394"/>
    <w:rsid w:val="12E40BCF"/>
    <w:rsid w:val="136339C5"/>
    <w:rsid w:val="14634E16"/>
    <w:rsid w:val="14B45108"/>
    <w:rsid w:val="14BE346A"/>
    <w:rsid w:val="14F3899C"/>
    <w:rsid w:val="150115A9"/>
    <w:rsid w:val="15F151FB"/>
    <w:rsid w:val="16A76B52"/>
    <w:rsid w:val="17281681"/>
    <w:rsid w:val="17DC2A1F"/>
    <w:rsid w:val="18553EC6"/>
    <w:rsid w:val="19AE068C"/>
    <w:rsid w:val="19F42EEF"/>
    <w:rsid w:val="1A1143AD"/>
    <w:rsid w:val="1A7D0C72"/>
    <w:rsid w:val="1AA32E5F"/>
    <w:rsid w:val="1B9045AE"/>
    <w:rsid w:val="1BB10BD4"/>
    <w:rsid w:val="1C8054A9"/>
    <w:rsid w:val="1D9423DD"/>
    <w:rsid w:val="1E157D99"/>
    <w:rsid w:val="1E7D78DD"/>
    <w:rsid w:val="1F136239"/>
    <w:rsid w:val="216D4A04"/>
    <w:rsid w:val="22230DB0"/>
    <w:rsid w:val="223E0B48"/>
    <w:rsid w:val="227D3725"/>
    <w:rsid w:val="23B44079"/>
    <w:rsid w:val="24306EE2"/>
    <w:rsid w:val="24AB4C40"/>
    <w:rsid w:val="24BD625F"/>
    <w:rsid w:val="25110B00"/>
    <w:rsid w:val="271F0DEE"/>
    <w:rsid w:val="272C6959"/>
    <w:rsid w:val="27976BF0"/>
    <w:rsid w:val="285E7E59"/>
    <w:rsid w:val="289E0862"/>
    <w:rsid w:val="290D5EE7"/>
    <w:rsid w:val="2969542F"/>
    <w:rsid w:val="2A375C79"/>
    <w:rsid w:val="2B50232B"/>
    <w:rsid w:val="2C5A1A0A"/>
    <w:rsid w:val="2C933FC3"/>
    <w:rsid w:val="2CB273A3"/>
    <w:rsid w:val="2CB92C52"/>
    <w:rsid w:val="2D340A5A"/>
    <w:rsid w:val="2D6C3F53"/>
    <w:rsid w:val="2DDF330A"/>
    <w:rsid w:val="2DF20B9E"/>
    <w:rsid w:val="2DFFE6FA"/>
    <w:rsid w:val="2E9266F5"/>
    <w:rsid w:val="2EB82CB9"/>
    <w:rsid w:val="2F0A262A"/>
    <w:rsid w:val="2F590F52"/>
    <w:rsid w:val="2F9E5EDD"/>
    <w:rsid w:val="2FA12B85"/>
    <w:rsid w:val="30902758"/>
    <w:rsid w:val="316945CB"/>
    <w:rsid w:val="316A1BFF"/>
    <w:rsid w:val="3189371D"/>
    <w:rsid w:val="31B5579D"/>
    <w:rsid w:val="32430CC6"/>
    <w:rsid w:val="32663BB6"/>
    <w:rsid w:val="326C7A86"/>
    <w:rsid w:val="333D342B"/>
    <w:rsid w:val="33ED121E"/>
    <w:rsid w:val="34360E17"/>
    <w:rsid w:val="34707F8F"/>
    <w:rsid w:val="35186A4E"/>
    <w:rsid w:val="35AD51B8"/>
    <w:rsid w:val="35E58678"/>
    <w:rsid w:val="3653029E"/>
    <w:rsid w:val="37AF0B4D"/>
    <w:rsid w:val="37F85026"/>
    <w:rsid w:val="39131D01"/>
    <w:rsid w:val="3B141786"/>
    <w:rsid w:val="3B3C7B6D"/>
    <w:rsid w:val="3B460E91"/>
    <w:rsid w:val="3B712735"/>
    <w:rsid w:val="3C281B34"/>
    <w:rsid w:val="3D2F4EDE"/>
    <w:rsid w:val="3D444938"/>
    <w:rsid w:val="3DAD60E9"/>
    <w:rsid w:val="3DB73753"/>
    <w:rsid w:val="3DD07BE6"/>
    <w:rsid w:val="3E1D0E70"/>
    <w:rsid w:val="3E6054F3"/>
    <w:rsid w:val="3F2B12C9"/>
    <w:rsid w:val="3FFB82CA"/>
    <w:rsid w:val="40010758"/>
    <w:rsid w:val="408A698A"/>
    <w:rsid w:val="40B95C72"/>
    <w:rsid w:val="40EA5463"/>
    <w:rsid w:val="411D29D3"/>
    <w:rsid w:val="42BB347B"/>
    <w:rsid w:val="43FE7C98"/>
    <w:rsid w:val="44757CF7"/>
    <w:rsid w:val="44B34383"/>
    <w:rsid w:val="44F92C0C"/>
    <w:rsid w:val="45285D4B"/>
    <w:rsid w:val="45FC1988"/>
    <w:rsid w:val="463C12B7"/>
    <w:rsid w:val="46CF735B"/>
    <w:rsid w:val="48DA1B81"/>
    <w:rsid w:val="4C706FAC"/>
    <w:rsid w:val="4D2F23B4"/>
    <w:rsid w:val="4DBC6A87"/>
    <w:rsid w:val="51844F5B"/>
    <w:rsid w:val="52057DBF"/>
    <w:rsid w:val="52473CF7"/>
    <w:rsid w:val="52593523"/>
    <w:rsid w:val="53806756"/>
    <w:rsid w:val="546E385E"/>
    <w:rsid w:val="54761664"/>
    <w:rsid w:val="549318C9"/>
    <w:rsid w:val="549453CC"/>
    <w:rsid w:val="55470485"/>
    <w:rsid w:val="55BF05E4"/>
    <w:rsid w:val="56095A8C"/>
    <w:rsid w:val="56116B96"/>
    <w:rsid w:val="56963120"/>
    <w:rsid w:val="57EC411A"/>
    <w:rsid w:val="57FA6E9A"/>
    <w:rsid w:val="582610E3"/>
    <w:rsid w:val="58773B65"/>
    <w:rsid w:val="587A5928"/>
    <w:rsid w:val="58F5480A"/>
    <w:rsid w:val="59DF5853"/>
    <w:rsid w:val="5A361563"/>
    <w:rsid w:val="5A9D4E9D"/>
    <w:rsid w:val="5BC624F7"/>
    <w:rsid w:val="5C984DA2"/>
    <w:rsid w:val="5DC61C75"/>
    <w:rsid w:val="5EA1106A"/>
    <w:rsid w:val="611E2877"/>
    <w:rsid w:val="612754C0"/>
    <w:rsid w:val="617202E0"/>
    <w:rsid w:val="639A24AD"/>
    <w:rsid w:val="639B2EFD"/>
    <w:rsid w:val="65081463"/>
    <w:rsid w:val="65260B2B"/>
    <w:rsid w:val="66037F60"/>
    <w:rsid w:val="66667D9F"/>
    <w:rsid w:val="668C44BB"/>
    <w:rsid w:val="67533CBB"/>
    <w:rsid w:val="67917B37"/>
    <w:rsid w:val="67FED5CA"/>
    <w:rsid w:val="686B4DAA"/>
    <w:rsid w:val="689F7550"/>
    <w:rsid w:val="693A1795"/>
    <w:rsid w:val="696F7D1E"/>
    <w:rsid w:val="69892AD1"/>
    <w:rsid w:val="6A436BAF"/>
    <w:rsid w:val="6A711D05"/>
    <w:rsid w:val="6AF27863"/>
    <w:rsid w:val="6B9C51B6"/>
    <w:rsid w:val="6C224FEC"/>
    <w:rsid w:val="6CDF0F04"/>
    <w:rsid w:val="6DB9234E"/>
    <w:rsid w:val="6E2245C0"/>
    <w:rsid w:val="6E455EBE"/>
    <w:rsid w:val="6E7B6815"/>
    <w:rsid w:val="6EC151A6"/>
    <w:rsid w:val="6F6A106F"/>
    <w:rsid w:val="6F751CB5"/>
    <w:rsid w:val="6F7F1FBB"/>
    <w:rsid w:val="6FB091C0"/>
    <w:rsid w:val="6FB37FD9"/>
    <w:rsid w:val="708D7C69"/>
    <w:rsid w:val="70DA52DC"/>
    <w:rsid w:val="71513435"/>
    <w:rsid w:val="715957B4"/>
    <w:rsid w:val="71700C40"/>
    <w:rsid w:val="737FC5E8"/>
    <w:rsid w:val="73EF1E6D"/>
    <w:rsid w:val="741F0F6B"/>
    <w:rsid w:val="74277041"/>
    <w:rsid w:val="74791009"/>
    <w:rsid w:val="74D51414"/>
    <w:rsid w:val="74D87D5E"/>
    <w:rsid w:val="75475E30"/>
    <w:rsid w:val="754F14A6"/>
    <w:rsid w:val="75B125DE"/>
    <w:rsid w:val="76E27F8B"/>
    <w:rsid w:val="771C42FB"/>
    <w:rsid w:val="77282F28"/>
    <w:rsid w:val="77B938C4"/>
    <w:rsid w:val="77BC1134"/>
    <w:rsid w:val="78B53B9E"/>
    <w:rsid w:val="78D22D32"/>
    <w:rsid w:val="798010EA"/>
    <w:rsid w:val="79D75FA0"/>
    <w:rsid w:val="7A127584"/>
    <w:rsid w:val="7C031B62"/>
    <w:rsid w:val="7C3068C2"/>
    <w:rsid w:val="7C7C095E"/>
    <w:rsid w:val="7D4339FF"/>
    <w:rsid w:val="7D556880"/>
    <w:rsid w:val="7DF64957"/>
    <w:rsid w:val="7E4C2D4A"/>
    <w:rsid w:val="7F461B05"/>
    <w:rsid w:val="7F69698E"/>
    <w:rsid w:val="7F8B157D"/>
    <w:rsid w:val="7FC04731"/>
    <w:rsid w:val="907FA0DB"/>
    <w:rsid w:val="97FD9813"/>
    <w:rsid w:val="9BCFEBB2"/>
    <w:rsid w:val="BBF73273"/>
    <w:rsid w:val="BD2F8FDA"/>
    <w:rsid w:val="BEB996E5"/>
    <w:rsid w:val="BEEFC52E"/>
    <w:rsid w:val="F25F8B88"/>
    <w:rsid w:val="F6D72900"/>
    <w:rsid w:val="FBCF05FE"/>
    <w:rsid w:val="FDCB84BB"/>
    <w:rsid w:val="FEF8F008"/>
    <w:rsid w:val="FFBF09FD"/>
    <w:rsid w:val="FFFA394F"/>
    <w:rsid w:val="FFFD1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18"/>
    <w:qFormat/>
    <w:uiPriority w:val="0"/>
    <w:pPr>
      <w:spacing w:line="360" w:lineRule="auto"/>
      <w:jc w:val="center"/>
      <w:outlineLvl w:val="0"/>
    </w:pPr>
    <w:rPr>
      <w:rFonts w:hint="eastAsia" w:ascii="宋体" w:hAnsi="宋体" w:eastAsia="方正小标宋简体"/>
      <w:kern w:val="44"/>
      <w:sz w:val="44"/>
      <w:szCs w:val="4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24"/>
    <w:qFormat/>
    <w:uiPriority w:val="99"/>
    <w:pPr>
      <w:tabs>
        <w:tab w:val="center" w:pos="4153"/>
        <w:tab w:val="right" w:pos="8306"/>
      </w:tabs>
      <w:snapToGrid w:val="0"/>
      <w:jc w:val="left"/>
    </w:pPr>
    <w:rPr>
      <w:sz w:val="18"/>
    </w:rPr>
  </w:style>
  <w:style w:type="paragraph" w:styleId="3">
    <w:name w:val="index 5"/>
    <w:basedOn w:val="1"/>
    <w:next w:val="1"/>
    <w:qFormat/>
    <w:uiPriority w:val="0"/>
    <w:pPr>
      <w:ind w:left="800" w:leftChars="800"/>
    </w:pPr>
  </w:style>
  <w:style w:type="paragraph" w:styleId="5">
    <w:name w:val="Normal Indent"/>
    <w:basedOn w:val="1"/>
    <w:qFormat/>
    <w:uiPriority w:val="99"/>
    <w:pPr>
      <w:ind w:firstLine="420" w:firstLineChars="200"/>
    </w:pPr>
    <w:rPr>
      <w:rFonts w:ascii="Times New Roman" w:hAnsi="Times New Roman" w:eastAsia="仿宋"/>
      <w:sz w:val="32"/>
      <w:szCs w:val="32"/>
    </w:rPr>
  </w:style>
  <w:style w:type="paragraph" w:styleId="6">
    <w:name w:val="Body Text"/>
    <w:basedOn w:val="1"/>
    <w:next w:val="1"/>
    <w:qFormat/>
    <w:uiPriority w:val="0"/>
    <w:rPr>
      <w:rFonts w:eastAsia="仿宋_GB2312"/>
      <w:sz w:val="32"/>
    </w:rPr>
  </w:style>
  <w:style w:type="paragraph" w:styleId="7">
    <w:name w:val="Body Text Indent"/>
    <w:basedOn w:val="1"/>
    <w:next w:val="8"/>
    <w:qFormat/>
    <w:uiPriority w:val="0"/>
    <w:pPr>
      <w:ind w:left="420" w:leftChars="200"/>
    </w:pPr>
  </w:style>
  <w:style w:type="paragraph" w:styleId="8">
    <w:name w:val="Body Text Indent 2"/>
    <w:basedOn w:val="1"/>
    <w:qFormat/>
    <w:uiPriority w:val="0"/>
    <w:pPr>
      <w:spacing w:after="120" w:line="480" w:lineRule="auto"/>
      <w:ind w:left="200" w:leftChars="200"/>
    </w:p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spacing w:line="580" w:lineRule="exact"/>
      <w:jc w:val="left"/>
    </w:pPr>
  </w:style>
  <w:style w:type="paragraph" w:styleId="11">
    <w:name w:val="HTML Preformatted"/>
    <w:basedOn w:val="1"/>
    <w:link w:val="35"/>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2">
    <w:name w:val="Title"/>
    <w:basedOn w:val="1"/>
    <w:qFormat/>
    <w:uiPriority w:val="10"/>
    <w:pPr>
      <w:tabs>
        <w:tab w:val="left" w:pos="432"/>
        <w:tab w:val="left" w:pos="2781"/>
      </w:tabs>
      <w:spacing w:line="576" w:lineRule="auto"/>
      <w:jc w:val="center"/>
    </w:pPr>
    <w:rPr>
      <w:rFonts w:ascii="Arial" w:hAnsi="Arial"/>
      <w:b/>
      <w:bCs/>
      <w:sz w:val="32"/>
      <w:szCs w:val="20"/>
    </w:rPr>
  </w:style>
  <w:style w:type="paragraph" w:styleId="13">
    <w:name w:val="Body Text First Indent 2"/>
    <w:basedOn w:val="7"/>
    <w:next w:val="5"/>
    <w:qFormat/>
    <w:uiPriority w:val="0"/>
    <w:pPr>
      <w:ind w:firstLine="420" w:firstLineChars="20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Index5"/>
    <w:basedOn w:val="1"/>
    <w:next w:val="1"/>
    <w:qFormat/>
    <w:uiPriority w:val="0"/>
    <w:pPr>
      <w:ind w:left="800" w:leftChars="800"/>
      <w:textAlignment w:val="baseline"/>
    </w:pPr>
  </w:style>
  <w:style w:type="character" w:customStyle="1" w:styleId="18">
    <w:name w:val="标题 1 字符"/>
    <w:basedOn w:val="16"/>
    <w:link w:val="4"/>
    <w:qFormat/>
    <w:uiPriority w:val="0"/>
    <w:rPr>
      <w:rFonts w:ascii="宋体" w:hAnsi="宋体" w:eastAsia="方正小标宋简体" w:cs="宋体"/>
      <w:bCs/>
      <w:kern w:val="44"/>
      <w:sz w:val="44"/>
      <w:szCs w:val="44"/>
    </w:rPr>
  </w:style>
  <w:style w:type="paragraph" w:customStyle="1" w:styleId="19">
    <w:name w:val="BodyText1I2"/>
    <w:basedOn w:val="20"/>
    <w:qFormat/>
    <w:uiPriority w:val="0"/>
    <w:pPr>
      <w:ind w:left="0" w:firstLine="420"/>
    </w:pPr>
    <w:rPr>
      <w:rFonts w:ascii="仿宋_GB2312" w:eastAsia="仿宋_GB2312"/>
      <w:sz w:val="32"/>
      <w:szCs w:val="32"/>
    </w:rPr>
  </w:style>
  <w:style w:type="paragraph" w:customStyle="1" w:styleId="20">
    <w:name w:val="BodyTextIndent"/>
    <w:basedOn w:val="1"/>
    <w:qFormat/>
    <w:uiPriority w:val="0"/>
    <w:pPr>
      <w:spacing w:after="120"/>
      <w:ind w:left="420"/>
    </w:pPr>
  </w:style>
  <w:style w:type="paragraph" w:customStyle="1" w:styleId="21">
    <w:name w:val="NormalIndent"/>
    <w:qFormat/>
    <w:uiPriority w:val="0"/>
    <w:pPr>
      <w:widowControl w:val="0"/>
      <w:ind w:firstLine="420" w:firstLineChars="200"/>
      <w:jc w:val="both"/>
      <w:textAlignment w:val="baseline"/>
    </w:pPr>
    <w:rPr>
      <w:rFonts w:ascii="仿宋_GB2312" w:hAnsi="Times New Roman" w:eastAsia="宋体" w:cs="Times New Roman"/>
      <w:kern w:val="2"/>
      <w:sz w:val="30"/>
      <w:szCs w:val="30"/>
      <w:lang w:val="en-US" w:eastAsia="zh-CN" w:bidi="ar-SA"/>
    </w:rPr>
  </w:style>
  <w:style w:type="paragraph" w:customStyle="1" w:styleId="22">
    <w:name w:val="No Spacing_ad81b47b-6779-4c76-b471-79375858c8cb"/>
    <w:basedOn w:val="1"/>
    <w:qFormat/>
    <w:uiPriority w:val="0"/>
    <w:pPr>
      <w:ind w:firstLine="200" w:firstLineChars="200"/>
    </w:pPr>
    <w:rPr>
      <w:rFonts w:cs="宋体"/>
      <w:szCs w:val="21"/>
    </w:rPr>
  </w:style>
  <w:style w:type="character" w:customStyle="1" w:styleId="23">
    <w:name w:val="font21"/>
    <w:basedOn w:val="16"/>
    <w:qFormat/>
    <w:uiPriority w:val="0"/>
    <w:rPr>
      <w:rFonts w:hint="eastAsia" w:ascii="仿宋_GB2312" w:eastAsia="仿宋_GB2312" w:cs="仿宋_GB2312"/>
      <w:color w:val="000000"/>
      <w:sz w:val="20"/>
      <w:szCs w:val="20"/>
      <w:u w:val="none"/>
    </w:rPr>
  </w:style>
  <w:style w:type="character" w:customStyle="1" w:styleId="24">
    <w:name w:val="页脚 字符"/>
    <w:basedOn w:val="16"/>
    <w:link w:val="2"/>
    <w:qFormat/>
    <w:uiPriority w:val="99"/>
    <w:rPr>
      <w:rFonts w:ascii="Calibri" w:hAnsi="Calibri"/>
      <w:kern w:val="2"/>
      <w:sz w:val="18"/>
      <w:szCs w:val="24"/>
    </w:rPr>
  </w:style>
  <w:style w:type="paragraph" w:styleId="25">
    <w:name w:val="List Paragraph"/>
    <w:basedOn w:val="1"/>
    <w:qFormat/>
    <w:uiPriority w:val="99"/>
    <w:pPr>
      <w:ind w:firstLine="420" w:firstLineChars="200"/>
    </w:pPr>
  </w:style>
  <w:style w:type="paragraph" w:customStyle="1" w:styleId="26">
    <w:name w:val="index 5_6c4e2ab7-0c13-4b5f-b468-9656bd3943dd"/>
    <w:basedOn w:val="1"/>
    <w:next w:val="1"/>
    <w:qFormat/>
    <w:uiPriority w:val="0"/>
    <w:pPr>
      <w:ind w:left="800" w:leftChars="800"/>
    </w:pPr>
  </w:style>
  <w:style w:type="paragraph" w:customStyle="1" w:styleId="27">
    <w:name w:val="列出段落1"/>
    <w:basedOn w:val="1"/>
    <w:qFormat/>
    <w:uiPriority w:val="99"/>
    <w:pPr>
      <w:ind w:firstLine="420" w:firstLineChars="200"/>
    </w:pPr>
  </w:style>
  <w:style w:type="character" w:customStyle="1" w:styleId="28">
    <w:name w:val="NormalCharacter"/>
    <w:qFormat/>
    <w:uiPriority w:val="0"/>
    <w:rPr>
      <w:rFonts w:ascii="Calibri" w:hAnsi="Calibri" w:eastAsia="宋体" w:cs="Times New Roman"/>
      <w:kern w:val="2"/>
      <w:sz w:val="21"/>
      <w:szCs w:val="24"/>
      <w:lang w:val="en-US" w:eastAsia="zh-CN" w:bidi="ar-SA"/>
    </w:rPr>
  </w:style>
  <w:style w:type="paragraph" w:customStyle="1" w:styleId="29">
    <w:name w:val="正文文本1"/>
    <w:basedOn w:val="1"/>
    <w:qFormat/>
    <w:uiPriority w:val="0"/>
  </w:style>
  <w:style w:type="paragraph" w:customStyle="1" w:styleId="30">
    <w:name w:val="索引 51"/>
    <w:basedOn w:val="1"/>
    <w:next w:val="1"/>
    <w:qFormat/>
    <w:uiPriority w:val="0"/>
    <w:pPr>
      <w:ind w:left="800" w:leftChars="800"/>
    </w:pPr>
  </w:style>
  <w:style w:type="paragraph" w:customStyle="1" w:styleId="31">
    <w:name w:val="索引 52"/>
    <w:basedOn w:val="1"/>
    <w:next w:val="1"/>
    <w:qFormat/>
    <w:uiPriority w:val="0"/>
    <w:pPr>
      <w:ind w:left="800" w:leftChars="800"/>
    </w:pPr>
  </w:style>
  <w:style w:type="paragraph" w:customStyle="1" w:styleId="32">
    <w:name w:val="UserStyle_0"/>
    <w:basedOn w:val="1"/>
    <w:next w:val="17"/>
    <w:qFormat/>
    <w:uiPriority w:val="0"/>
    <w:pPr>
      <w:widowControl/>
      <w:snapToGrid w:val="0"/>
      <w:spacing w:after="200"/>
      <w:ind w:firstLine="420"/>
      <w:textAlignment w:val="baseline"/>
    </w:pPr>
    <w:rPr>
      <w:rFonts w:ascii="Tahoma" w:hAnsi="Tahoma" w:eastAsia="微软雅黑"/>
      <w:sz w:val="22"/>
      <w:szCs w:val="22"/>
    </w:rPr>
  </w:style>
  <w:style w:type="paragraph" w:customStyle="1" w:styleId="33">
    <w:name w:val="索引 53"/>
    <w:basedOn w:val="1"/>
    <w:next w:val="1"/>
    <w:qFormat/>
    <w:uiPriority w:val="0"/>
    <w:pPr>
      <w:ind w:left="800" w:leftChars="800"/>
    </w:pPr>
  </w:style>
  <w:style w:type="character" w:customStyle="1" w:styleId="34">
    <w:name w:val="font51"/>
    <w:basedOn w:val="16"/>
    <w:qFormat/>
    <w:uiPriority w:val="0"/>
    <w:rPr>
      <w:rFonts w:hint="eastAsia" w:ascii="方正仿宋_GBK" w:hAnsi="方正仿宋_GBK" w:eastAsia="方正仿宋_GBK" w:cs="方正仿宋_GBK"/>
      <w:color w:val="000000"/>
      <w:sz w:val="24"/>
      <w:szCs w:val="24"/>
      <w:u w:val="none"/>
    </w:rPr>
  </w:style>
  <w:style w:type="character" w:customStyle="1" w:styleId="35">
    <w:name w:val="HTML 预设格式 字符"/>
    <w:basedOn w:val="16"/>
    <w:link w:val="11"/>
    <w:qFormat/>
    <w:uiPriority w:val="99"/>
    <w:rPr>
      <w:rFonts w:ascii="宋体" w:hAnsi="宋体"/>
      <w:sz w:val="24"/>
      <w:szCs w:val="24"/>
    </w:rPr>
  </w:style>
  <w:style w:type="character" w:customStyle="1" w:styleId="36">
    <w:name w:val="font61"/>
    <w:basedOn w:val="16"/>
    <w:qFormat/>
    <w:uiPriority w:val="0"/>
    <w:rPr>
      <w:rFonts w:hint="eastAsia" w:ascii="宋体" w:hAnsi="宋体" w:eastAsia="宋体" w:cs="宋体"/>
      <w:color w:val="000000"/>
      <w:sz w:val="18"/>
      <w:szCs w:val="18"/>
      <w:u w:val="none"/>
    </w:rPr>
  </w:style>
  <w:style w:type="character" w:customStyle="1" w:styleId="37">
    <w:name w:val="font11"/>
    <w:basedOn w:val="1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7403</Words>
  <Characters>7879</Characters>
  <Lines>105</Lines>
  <Paragraphs>29</Paragraphs>
  <TotalTime>4</TotalTime>
  <ScaleCrop>false</ScaleCrop>
  <LinksUpToDate>false</LinksUpToDate>
  <CharactersWithSpaces>8072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2023-03-22T16:44:00Z</dcterms:created>
  <dc:creator>双鱼座</dc:creator>
  <cp:lastModifiedBy>Administrator</cp:lastModifiedBy>
  <cp:lastPrinted>2023-06-12T01:43:00Z</cp:lastPrinted>
  <dcterms:modified xsi:type="dcterms:W3CDTF">2023-06-20T02:17:35Z</dcterms:modified>
  <cp:revision>782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4409526BC3C34B2FB8D60333BC4887C7</vt:lpwstr>
  </property>
</Properties>
</file>